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CB787" w14:textId="5E426C37" w:rsidR="00C15750" w:rsidRPr="00981A42" w:rsidRDefault="00C15750" w:rsidP="0099238E">
      <w:pPr>
        <w:jc w:val="both"/>
        <w:rPr>
          <w:rStyle w:val="Rfrencelgre"/>
          <w:sz w:val="32"/>
          <w:szCs w:val="32"/>
          <w:lang w:val="fr-BE"/>
        </w:rPr>
      </w:pPr>
      <w:r w:rsidRPr="00C15750">
        <w:rPr>
          <w:rStyle w:val="Rfrencelgre"/>
          <w:sz w:val="32"/>
          <w:szCs w:val="32"/>
          <w:lang w:val="fr-BE"/>
        </w:rPr>
        <w:t xml:space="preserve">Séance </w:t>
      </w:r>
      <w:r w:rsidR="0099238E" w:rsidRPr="00981A42">
        <w:rPr>
          <w:rStyle w:val="Rfrencelgre"/>
          <w:sz w:val="32"/>
          <w:szCs w:val="32"/>
          <w:lang w:val="fr-BE"/>
        </w:rPr>
        <w:t>3</w:t>
      </w:r>
      <w:r w:rsidRPr="00C15750">
        <w:rPr>
          <w:rStyle w:val="Rfrencelgre"/>
          <w:sz w:val="32"/>
          <w:szCs w:val="32"/>
          <w:lang w:val="fr-BE"/>
        </w:rPr>
        <w:t xml:space="preserve"> – </w:t>
      </w:r>
      <w:r w:rsidR="0099238E" w:rsidRPr="0099238E">
        <w:rPr>
          <w:rStyle w:val="Rfrencelgre"/>
          <w:sz w:val="32"/>
          <w:szCs w:val="32"/>
          <w:lang w:val="fr-BE"/>
        </w:rPr>
        <w:t>Le droit comme un ordre neutre (Théorie juridique moderne) : Les caractéristiques du droit et de l'ordre juridique</w:t>
      </w:r>
    </w:p>
    <w:p w14:paraId="0431F3CA" w14:textId="7B8CF193" w:rsidR="00C15750" w:rsidRPr="00981A42" w:rsidRDefault="00C15750" w:rsidP="00C15750">
      <w:pPr>
        <w:rPr>
          <w:rStyle w:val="Rfrencelgre"/>
          <w:rFonts w:ascii="Times New Roman" w:hAnsi="Times New Roman" w:cs="Times New Roman"/>
          <w:color w:val="auto"/>
          <w:sz w:val="24"/>
          <w:szCs w:val="24"/>
          <w:lang w:val="fr-BE"/>
        </w:rPr>
      </w:pPr>
      <w:r w:rsidRPr="00981A42">
        <w:rPr>
          <w:rStyle w:val="Rfrencelgre"/>
          <w:rFonts w:ascii="Times New Roman" w:hAnsi="Times New Roman" w:cs="Times New Roman"/>
          <w:color w:val="auto"/>
          <w:sz w:val="24"/>
          <w:szCs w:val="24"/>
          <w:lang w:val="fr-BE"/>
        </w:rPr>
        <w:t>[Audio]</w:t>
      </w:r>
    </w:p>
    <w:p w14:paraId="7907D194" w14:textId="5A40D081" w:rsidR="0099238E" w:rsidRPr="0099238E" w:rsidRDefault="0099238E" w:rsidP="0099238E">
      <w:pPr>
        <w:jc w:val="both"/>
        <w:rPr>
          <w:rFonts w:ascii="Times New Roman" w:hAnsi="Times New Roman" w:cs="Times New Roman"/>
          <w:sz w:val="24"/>
          <w:szCs w:val="24"/>
          <w:lang w:val="fr-BE"/>
        </w:rPr>
      </w:pPr>
      <w:r w:rsidRPr="0099238E">
        <w:rPr>
          <w:rFonts w:ascii="Times New Roman" w:hAnsi="Times New Roman" w:cs="Times New Roman"/>
          <w:sz w:val="24"/>
          <w:szCs w:val="24"/>
          <w:lang w:val="fr-BE"/>
        </w:rPr>
        <w:t>Rappel : Le Droit en tant qu’</w:t>
      </w:r>
      <w:r>
        <w:rPr>
          <w:rFonts w:ascii="Times New Roman" w:hAnsi="Times New Roman" w:cs="Times New Roman"/>
          <w:sz w:val="24"/>
          <w:szCs w:val="24"/>
          <w:lang w:val="fr-BE"/>
        </w:rPr>
        <w:t>o</w:t>
      </w:r>
      <w:r w:rsidRPr="0099238E">
        <w:rPr>
          <w:rFonts w:ascii="Times New Roman" w:hAnsi="Times New Roman" w:cs="Times New Roman"/>
          <w:sz w:val="24"/>
          <w:szCs w:val="24"/>
          <w:lang w:val="fr-BE"/>
        </w:rPr>
        <w:t xml:space="preserve">rdre </w:t>
      </w:r>
      <w:r>
        <w:rPr>
          <w:rFonts w:ascii="Times New Roman" w:hAnsi="Times New Roman" w:cs="Times New Roman"/>
          <w:sz w:val="24"/>
          <w:szCs w:val="24"/>
          <w:lang w:val="fr-BE"/>
        </w:rPr>
        <w:t>n</w:t>
      </w:r>
      <w:r w:rsidRPr="0099238E">
        <w:rPr>
          <w:rFonts w:ascii="Times New Roman" w:hAnsi="Times New Roman" w:cs="Times New Roman"/>
          <w:sz w:val="24"/>
          <w:szCs w:val="24"/>
          <w:lang w:val="fr-BE"/>
        </w:rPr>
        <w:t>eutre (« L’</w:t>
      </w:r>
      <w:r>
        <w:rPr>
          <w:rFonts w:ascii="Times New Roman" w:hAnsi="Times New Roman" w:cs="Times New Roman"/>
          <w:sz w:val="24"/>
          <w:szCs w:val="24"/>
          <w:lang w:val="fr-BE"/>
        </w:rPr>
        <w:t>o</w:t>
      </w:r>
      <w:r w:rsidRPr="0099238E">
        <w:rPr>
          <w:rFonts w:ascii="Times New Roman" w:hAnsi="Times New Roman" w:cs="Times New Roman"/>
          <w:sz w:val="24"/>
          <w:szCs w:val="24"/>
          <w:lang w:val="fr-BE"/>
        </w:rPr>
        <w:t>rdre</w:t>
      </w:r>
      <w:r w:rsidR="00981A42">
        <w:rPr>
          <w:rFonts w:ascii="Times New Roman" w:hAnsi="Times New Roman" w:cs="Times New Roman"/>
          <w:sz w:val="24"/>
          <w:szCs w:val="24"/>
          <w:lang w:val="fr-BE"/>
        </w:rPr>
        <w:t xml:space="preserve"> </w:t>
      </w:r>
      <w:r w:rsidRPr="0099238E">
        <w:rPr>
          <w:rFonts w:ascii="Times New Roman" w:hAnsi="Times New Roman" w:cs="Times New Roman"/>
          <w:sz w:val="24"/>
          <w:szCs w:val="24"/>
          <w:lang w:val="fr-BE"/>
        </w:rPr>
        <w:t>Juridique ») = théorisation conventionnelle du droit</w:t>
      </w:r>
    </w:p>
    <w:p w14:paraId="3C000131" w14:textId="0C085D6A" w:rsidR="0099238E" w:rsidRPr="0099238E" w:rsidRDefault="0099238E" w:rsidP="0099238E">
      <w:pPr>
        <w:numPr>
          <w:ilvl w:val="0"/>
          <w:numId w:val="1"/>
        </w:numPr>
        <w:jc w:val="both"/>
        <w:rPr>
          <w:rFonts w:ascii="Times New Roman" w:hAnsi="Times New Roman" w:cs="Times New Roman"/>
          <w:sz w:val="24"/>
          <w:szCs w:val="24"/>
          <w:lang w:val="fr-BE"/>
        </w:rPr>
      </w:pPr>
      <w:r w:rsidRPr="0099238E">
        <w:rPr>
          <w:rFonts w:ascii="Times New Roman" w:hAnsi="Times New Roman" w:cs="Times New Roman"/>
          <w:sz w:val="24"/>
          <w:szCs w:val="24"/>
          <w:lang w:val="fr-BE"/>
        </w:rPr>
        <w:t>Inclut une hypothèse d'objectivité et de neutralité (ce qui rend le droit légitime) (</w:t>
      </w:r>
      <w:r w:rsidRPr="0099238E">
        <w:rPr>
          <w:rFonts w:ascii="Times New Roman" w:hAnsi="Times New Roman" w:cs="Times New Roman"/>
          <w:b/>
          <w:bCs/>
          <w:sz w:val="24"/>
          <w:szCs w:val="24"/>
          <w:lang w:val="fr-BE"/>
        </w:rPr>
        <w:t>S</w:t>
      </w:r>
      <w:r>
        <w:rPr>
          <w:rFonts w:ascii="Times New Roman" w:hAnsi="Times New Roman" w:cs="Times New Roman"/>
          <w:b/>
          <w:bCs/>
          <w:sz w:val="24"/>
          <w:szCs w:val="24"/>
          <w:lang w:val="fr-BE"/>
        </w:rPr>
        <w:t>éance</w:t>
      </w:r>
      <w:r w:rsidRPr="0099238E">
        <w:rPr>
          <w:rFonts w:ascii="Times New Roman" w:hAnsi="Times New Roman" w:cs="Times New Roman"/>
          <w:b/>
          <w:bCs/>
          <w:sz w:val="24"/>
          <w:szCs w:val="24"/>
          <w:lang w:val="fr-BE"/>
        </w:rPr>
        <w:t xml:space="preserve"> 2</w:t>
      </w:r>
      <w:r w:rsidRPr="0099238E">
        <w:rPr>
          <w:rFonts w:ascii="Times New Roman" w:hAnsi="Times New Roman" w:cs="Times New Roman"/>
          <w:sz w:val="24"/>
          <w:szCs w:val="24"/>
          <w:lang w:val="fr-BE"/>
        </w:rPr>
        <w:t>) + l'image d'un système clos, complet et hiérarchiquement ordonné (ce qui rend le droit efficace) (</w:t>
      </w:r>
      <w:r w:rsidRPr="0099238E">
        <w:rPr>
          <w:rFonts w:ascii="Times New Roman" w:hAnsi="Times New Roman" w:cs="Times New Roman"/>
          <w:b/>
          <w:bCs/>
          <w:sz w:val="24"/>
          <w:szCs w:val="24"/>
          <w:lang w:val="fr-BE"/>
        </w:rPr>
        <w:t>S</w:t>
      </w:r>
      <w:r>
        <w:rPr>
          <w:rFonts w:ascii="Times New Roman" w:hAnsi="Times New Roman" w:cs="Times New Roman"/>
          <w:b/>
          <w:bCs/>
          <w:sz w:val="24"/>
          <w:szCs w:val="24"/>
          <w:lang w:val="fr-BE"/>
        </w:rPr>
        <w:t>éance</w:t>
      </w:r>
      <w:r w:rsidRPr="0099238E">
        <w:rPr>
          <w:rFonts w:ascii="Times New Roman" w:hAnsi="Times New Roman" w:cs="Times New Roman"/>
          <w:b/>
          <w:bCs/>
          <w:sz w:val="24"/>
          <w:szCs w:val="24"/>
          <w:lang w:val="fr-BE"/>
        </w:rPr>
        <w:t xml:space="preserve"> 3</w:t>
      </w:r>
      <w:r w:rsidRPr="0099238E">
        <w:rPr>
          <w:rFonts w:ascii="Times New Roman" w:hAnsi="Times New Roman" w:cs="Times New Roman"/>
          <w:sz w:val="24"/>
          <w:szCs w:val="24"/>
          <w:lang w:val="fr-BE"/>
        </w:rPr>
        <w:t>) = deux faces d'une même médaille.</w:t>
      </w:r>
    </w:p>
    <w:p w14:paraId="673A9A54" w14:textId="77777777" w:rsidR="0099238E" w:rsidRPr="0099238E" w:rsidRDefault="0099238E" w:rsidP="0099238E">
      <w:pPr>
        <w:jc w:val="both"/>
        <w:rPr>
          <w:rFonts w:ascii="Times New Roman" w:hAnsi="Times New Roman" w:cs="Times New Roman"/>
          <w:sz w:val="24"/>
          <w:szCs w:val="24"/>
          <w:lang w:val="fr-BE"/>
        </w:rPr>
      </w:pPr>
      <w:r w:rsidRPr="0099238E">
        <w:rPr>
          <w:rFonts w:ascii="Times New Roman" w:hAnsi="Times New Roman" w:cs="Times New Roman"/>
          <w:sz w:val="24"/>
          <w:szCs w:val="24"/>
          <w:lang w:val="fr-BE"/>
        </w:rPr>
        <w:t>→ Session 3 : Les théories juridiques entourant le système et leur évolution (</w:t>
      </w:r>
      <w:r w:rsidRPr="0099238E">
        <w:rPr>
          <w:rFonts w:ascii="Times New Roman" w:hAnsi="Times New Roman" w:cs="Times New Roman"/>
          <w:b/>
          <w:bCs/>
          <w:sz w:val="24"/>
          <w:szCs w:val="24"/>
          <w:lang w:val="fr-BE"/>
        </w:rPr>
        <w:t>I</w:t>
      </w:r>
      <w:r w:rsidRPr="0099238E">
        <w:rPr>
          <w:rFonts w:ascii="Times New Roman" w:hAnsi="Times New Roman" w:cs="Times New Roman"/>
          <w:sz w:val="24"/>
          <w:szCs w:val="24"/>
          <w:lang w:val="fr-BE"/>
        </w:rPr>
        <w:t xml:space="preserve">) et les caractéristiques du droit qui y sont attachées </w:t>
      </w:r>
      <w:r w:rsidRPr="0099238E">
        <w:rPr>
          <w:rFonts w:ascii="Times New Roman" w:hAnsi="Times New Roman" w:cs="Times New Roman"/>
          <w:b/>
          <w:bCs/>
          <w:sz w:val="24"/>
          <w:szCs w:val="24"/>
          <w:lang w:val="fr-BE"/>
        </w:rPr>
        <w:t>(II</w:t>
      </w:r>
      <w:r w:rsidRPr="0099238E">
        <w:rPr>
          <w:rFonts w:ascii="Times New Roman" w:hAnsi="Times New Roman" w:cs="Times New Roman"/>
          <w:sz w:val="24"/>
          <w:szCs w:val="24"/>
          <w:lang w:val="fr-BE"/>
        </w:rPr>
        <w:t>).</w:t>
      </w:r>
    </w:p>
    <w:p w14:paraId="4E3F6713" w14:textId="77777777" w:rsidR="0099238E" w:rsidRPr="0099238E" w:rsidRDefault="0099238E" w:rsidP="0099238E">
      <w:pPr>
        <w:jc w:val="both"/>
        <w:rPr>
          <w:rFonts w:ascii="Times New Roman" w:hAnsi="Times New Roman" w:cs="Times New Roman"/>
          <w:b/>
          <w:bCs/>
          <w:sz w:val="24"/>
          <w:szCs w:val="24"/>
          <w:lang w:val="fr-BE"/>
        </w:rPr>
      </w:pPr>
      <w:r w:rsidRPr="0099238E">
        <w:rPr>
          <w:rFonts w:ascii="Times New Roman" w:hAnsi="Times New Roman" w:cs="Times New Roman"/>
          <w:b/>
          <w:bCs/>
          <w:sz w:val="24"/>
          <w:szCs w:val="24"/>
          <w:lang w:val="fr-BE"/>
        </w:rPr>
        <w:t>I. Le Système Juridique</w:t>
      </w:r>
    </w:p>
    <w:p w14:paraId="4EF4A5AE" w14:textId="77777777" w:rsidR="0099238E" w:rsidRDefault="0099238E" w:rsidP="0099238E">
      <w:pPr>
        <w:spacing w:after="0"/>
        <w:jc w:val="both"/>
        <w:rPr>
          <w:rFonts w:ascii="Times New Roman" w:hAnsi="Times New Roman" w:cs="Times New Roman"/>
          <w:sz w:val="24"/>
          <w:szCs w:val="24"/>
          <w:lang w:val="fr-BE"/>
        </w:rPr>
      </w:pPr>
      <w:r w:rsidRPr="0099238E">
        <w:rPr>
          <w:rFonts w:ascii="Times New Roman" w:hAnsi="Times New Roman" w:cs="Times New Roman"/>
          <w:sz w:val="24"/>
          <w:szCs w:val="24"/>
          <w:lang w:val="fr-BE"/>
        </w:rPr>
        <w:sym w:font="Wingdings" w:char="F0F3"/>
      </w:r>
      <w:r>
        <w:rPr>
          <w:rFonts w:ascii="Times New Roman" w:hAnsi="Times New Roman" w:cs="Times New Roman"/>
          <w:sz w:val="24"/>
          <w:szCs w:val="24"/>
          <w:lang w:val="fr-BE"/>
        </w:rPr>
        <w:t xml:space="preserve"> </w:t>
      </w:r>
      <w:r w:rsidRPr="0099238E">
        <w:rPr>
          <w:rFonts w:ascii="Times New Roman" w:hAnsi="Times New Roman" w:cs="Times New Roman"/>
          <w:sz w:val="24"/>
          <w:szCs w:val="24"/>
          <w:lang w:val="fr-BE"/>
        </w:rPr>
        <w:t>Théories juridiques pertinentes, d’un point de vue historique</w:t>
      </w:r>
    </w:p>
    <w:p w14:paraId="71622695" w14:textId="0255B9E0" w:rsidR="0099238E" w:rsidRPr="0099238E" w:rsidRDefault="0099238E" w:rsidP="0099238E">
      <w:pPr>
        <w:jc w:val="both"/>
        <w:rPr>
          <w:rFonts w:ascii="Times New Roman" w:hAnsi="Times New Roman" w:cs="Times New Roman"/>
          <w:sz w:val="24"/>
          <w:szCs w:val="24"/>
          <w:lang w:val="fr-BE"/>
        </w:rPr>
      </w:pPr>
      <w:r w:rsidRPr="0099238E">
        <w:rPr>
          <w:rFonts w:ascii="Times New Roman" w:hAnsi="Times New Roman" w:cs="Times New Roman"/>
          <w:sz w:val="24"/>
          <w:szCs w:val="24"/>
          <w:lang w:val="fr-BE"/>
        </w:rPr>
        <w:br/>
        <w:t xml:space="preserve">NB : toutes les théories juridiques modernes étudiées en </w:t>
      </w:r>
      <w:r>
        <w:rPr>
          <w:rFonts w:ascii="Times New Roman" w:hAnsi="Times New Roman" w:cs="Times New Roman"/>
          <w:sz w:val="24"/>
          <w:szCs w:val="24"/>
          <w:lang w:val="fr-BE"/>
        </w:rPr>
        <w:t>Séance</w:t>
      </w:r>
      <w:r w:rsidRPr="0099238E">
        <w:rPr>
          <w:rFonts w:ascii="Times New Roman" w:hAnsi="Times New Roman" w:cs="Times New Roman"/>
          <w:sz w:val="24"/>
          <w:szCs w:val="24"/>
          <w:lang w:val="fr-BE"/>
        </w:rPr>
        <w:t xml:space="preserve"> 2 affirment également que le droit est un système ordonné. Mais ici, nous ne discutons que du droit naturel et du droit positif (pour être plus courts).</w:t>
      </w:r>
    </w:p>
    <w:p w14:paraId="63C1549C" w14:textId="77777777" w:rsidR="0099238E" w:rsidRPr="0099238E" w:rsidRDefault="0099238E" w:rsidP="0099238E">
      <w:pPr>
        <w:numPr>
          <w:ilvl w:val="0"/>
          <w:numId w:val="2"/>
        </w:numPr>
        <w:jc w:val="both"/>
        <w:rPr>
          <w:rFonts w:ascii="Times New Roman" w:hAnsi="Times New Roman" w:cs="Times New Roman"/>
          <w:sz w:val="24"/>
          <w:szCs w:val="24"/>
          <w:u w:val="single"/>
          <w:lang w:val="fr-BE"/>
        </w:rPr>
      </w:pPr>
      <w:r w:rsidRPr="0099238E">
        <w:rPr>
          <w:rFonts w:ascii="Times New Roman" w:hAnsi="Times New Roman" w:cs="Times New Roman"/>
          <w:sz w:val="24"/>
          <w:szCs w:val="24"/>
          <w:u w:val="single"/>
          <w:lang w:val="fr-BE"/>
        </w:rPr>
        <w:t>Retour au droit naturel (18e siècle) – le projet moderne d'un système de droit fondé sur la raison</w:t>
      </w:r>
    </w:p>
    <w:p w14:paraId="4144D6FC" w14:textId="77777777" w:rsidR="0099238E" w:rsidRDefault="0099238E" w:rsidP="0099238E">
      <w:pPr>
        <w:jc w:val="both"/>
        <w:rPr>
          <w:rFonts w:ascii="Times New Roman" w:hAnsi="Times New Roman" w:cs="Times New Roman"/>
          <w:sz w:val="24"/>
          <w:szCs w:val="24"/>
          <w:lang w:val="fr-BE"/>
        </w:rPr>
      </w:pPr>
      <w:r w:rsidRPr="0099238E">
        <w:rPr>
          <w:rFonts w:ascii="Times New Roman" w:hAnsi="Times New Roman" w:cs="Times New Roman"/>
          <w:sz w:val="24"/>
          <w:szCs w:val="24"/>
          <w:lang w:val="fr-BE"/>
        </w:rPr>
        <w:t>Rejet de la tradition</w:t>
      </w:r>
    </w:p>
    <w:p w14:paraId="3E703235" w14:textId="32CCAA8C" w:rsidR="0099238E" w:rsidRDefault="0099238E" w:rsidP="0099238E">
      <w:pPr>
        <w:spacing w:after="0"/>
        <w:jc w:val="both"/>
        <w:rPr>
          <w:rFonts w:ascii="Times New Roman" w:hAnsi="Times New Roman" w:cs="Times New Roman"/>
          <w:sz w:val="24"/>
          <w:szCs w:val="24"/>
          <w:lang w:val="fr-BE"/>
        </w:rPr>
      </w:pPr>
      <w:r w:rsidRPr="0099238E">
        <w:rPr>
          <w:rFonts w:ascii="Times New Roman" w:hAnsi="Times New Roman" w:cs="Times New Roman"/>
          <w:sz w:val="24"/>
          <w:szCs w:val="24"/>
          <w:lang w:val="fr-BE"/>
        </w:rPr>
        <w:t>=&gt; Découverte du droit par la raison, à la recherche de la nature humaine ;</w:t>
      </w:r>
      <w:r w:rsidRPr="0099238E">
        <w:rPr>
          <w:rFonts w:ascii="Times New Roman" w:hAnsi="Times New Roman" w:cs="Times New Roman"/>
          <w:sz w:val="24"/>
          <w:szCs w:val="24"/>
          <w:lang w:val="fr-BE"/>
        </w:rPr>
        <w:br/>
      </w:r>
      <w:r w:rsidRPr="0099238E">
        <w:rPr>
          <w:rFonts w:ascii="Times New Roman" w:hAnsi="Times New Roman" w:cs="Times New Roman"/>
          <w:sz w:val="24"/>
          <w:szCs w:val="24"/>
          <w:lang w:val="fr-BE"/>
        </w:rPr>
        <w:sym w:font="Wingdings" w:char="F0F3"/>
      </w:r>
      <w:r>
        <w:rPr>
          <w:rFonts w:ascii="Times New Roman" w:hAnsi="Times New Roman" w:cs="Times New Roman"/>
          <w:sz w:val="24"/>
          <w:szCs w:val="24"/>
          <w:lang w:val="fr-BE"/>
        </w:rPr>
        <w:t xml:space="preserve"> </w:t>
      </w:r>
      <w:r w:rsidRPr="0099238E">
        <w:rPr>
          <w:rFonts w:ascii="Times New Roman" w:hAnsi="Times New Roman" w:cs="Times New Roman"/>
          <w:sz w:val="24"/>
          <w:szCs w:val="24"/>
          <w:lang w:val="fr-BE"/>
        </w:rPr>
        <w:t xml:space="preserve"> </w:t>
      </w:r>
      <w:r>
        <w:rPr>
          <w:rFonts w:ascii="Times New Roman" w:hAnsi="Times New Roman" w:cs="Times New Roman"/>
          <w:sz w:val="24"/>
          <w:szCs w:val="24"/>
          <w:lang w:val="fr-BE"/>
        </w:rPr>
        <w:t>Le d</w:t>
      </w:r>
      <w:r w:rsidRPr="0099238E">
        <w:rPr>
          <w:rFonts w:ascii="Times New Roman" w:hAnsi="Times New Roman" w:cs="Times New Roman"/>
          <w:sz w:val="24"/>
          <w:szCs w:val="24"/>
          <w:lang w:val="fr-BE"/>
        </w:rPr>
        <w:t>roit couvre principalement des concepts (</w:t>
      </w:r>
      <w:r w:rsidRPr="0099238E">
        <w:rPr>
          <w:rFonts w:ascii="Times New Roman" w:hAnsi="Times New Roman" w:cs="Times New Roman"/>
          <w:sz w:val="24"/>
          <w:szCs w:val="24"/>
          <w:highlight w:val="yellow"/>
          <w:lang w:val="fr-BE"/>
        </w:rPr>
        <w:t>pouvez-vous en trouver quelques-uns ?</w:t>
      </w:r>
      <w:r w:rsidRPr="0099238E">
        <w:rPr>
          <w:rFonts w:ascii="Times New Roman" w:hAnsi="Times New Roman" w:cs="Times New Roman"/>
          <w:sz w:val="24"/>
          <w:szCs w:val="24"/>
          <w:lang w:val="fr-BE"/>
        </w:rPr>
        <w:t>) et des principes (</w:t>
      </w:r>
      <w:r w:rsidRPr="0099238E">
        <w:rPr>
          <w:rFonts w:ascii="Times New Roman" w:hAnsi="Times New Roman" w:cs="Times New Roman"/>
          <w:sz w:val="24"/>
          <w:szCs w:val="24"/>
          <w:highlight w:val="yellow"/>
          <w:lang w:val="fr-BE"/>
        </w:rPr>
        <w:t>pouvez-vous en trouver quelques-uns ?</w:t>
      </w:r>
      <w:r w:rsidRPr="0099238E">
        <w:rPr>
          <w:rFonts w:ascii="Times New Roman" w:hAnsi="Times New Roman" w:cs="Times New Roman"/>
          <w:sz w:val="24"/>
          <w:szCs w:val="24"/>
          <w:lang w:val="fr-BE"/>
        </w:rPr>
        <w:t>).</w:t>
      </w:r>
    </w:p>
    <w:p w14:paraId="33294206" w14:textId="586BE655" w:rsidR="0099238E" w:rsidRDefault="0099238E" w:rsidP="0099238E">
      <w:pPr>
        <w:jc w:val="both"/>
        <w:rPr>
          <w:rFonts w:ascii="Times New Roman" w:hAnsi="Times New Roman" w:cs="Times New Roman"/>
          <w:sz w:val="24"/>
          <w:szCs w:val="24"/>
          <w:lang w:val="fr-BE"/>
        </w:rPr>
      </w:pPr>
      <w:r w:rsidRPr="0099238E">
        <w:rPr>
          <w:rFonts w:ascii="Times New Roman" w:hAnsi="Times New Roman" w:cs="Times New Roman"/>
          <w:sz w:val="24"/>
          <w:szCs w:val="24"/>
          <w:lang w:val="fr-BE"/>
        </w:rPr>
        <w:br/>
        <w:t>=&gt; Construction d'un système entier basé sur de tels concepts et principes, dont les ramifications couvriraient toute situation factuelle.</w:t>
      </w:r>
    </w:p>
    <w:p w14:paraId="5D6F046F" w14:textId="5AB02932" w:rsidR="0099238E" w:rsidRPr="0099238E" w:rsidRDefault="0099238E" w:rsidP="0099238E">
      <w:pPr>
        <w:jc w:val="both"/>
        <w:rPr>
          <w:rFonts w:ascii="Times New Roman" w:hAnsi="Times New Roman" w:cs="Times New Roman"/>
          <w:sz w:val="24"/>
          <w:szCs w:val="24"/>
          <w:lang w:val="fr-BE"/>
        </w:rPr>
      </w:pPr>
      <w:r w:rsidRPr="0099238E">
        <w:rPr>
          <w:rFonts w:ascii="Times New Roman" w:hAnsi="Times New Roman" w:cs="Times New Roman"/>
          <w:sz w:val="24"/>
          <w:szCs w:val="24"/>
          <w:lang w:val="fr-BE"/>
        </w:rPr>
        <w:t xml:space="preserve">=&gt; L'ordre du système découle naturellement d'une </w:t>
      </w:r>
      <w:r w:rsidRPr="00BC3F18">
        <w:rPr>
          <w:rFonts w:ascii="Times New Roman" w:hAnsi="Times New Roman" w:cs="Times New Roman"/>
          <w:b/>
          <w:bCs/>
          <w:sz w:val="24"/>
          <w:szCs w:val="24"/>
          <w:lang w:val="fr-BE"/>
        </w:rPr>
        <w:t>hiérarchie de valeurs</w:t>
      </w:r>
      <w:r w:rsidRPr="0099238E">
        <w:rPr>
          <w:rFonts w:ascii="Times New Roman" w:hAnsi="Times New Roman" w:cs="Times New Roman"/>
          <w:sz w:val="24"/>
          <w:szCs w:val="24"/>
          <w:lang w:val="fr-BE"/>
        </w:rPr>
        <w:t xml:space="preserve"> qui peut être trouvée par la raison.</w:t>
      </w:r>
    </w:p>
    <w:p w14:paraId="7A364DF7" w14:textId="77777777" w:rsidR="0099238E" w:rsidRPr="0099238E" w:rsidRDefault="0099238E" w:rsidP="0099238E">
      <w:pPr>
        <w:numPr>
          <w:ilvl w:val="0"/>
          <w:numId w:val="2"/>
        </w:numPr>
        <w:jc w:val="both"/>
        <w:rPr>
          <w:rFonts w:ascii="Times New Roman" w:hAnsi="Times New Roman" w:cs="Times New Roman"/>
          <w:sz w:val="24"/>
          <w:szCs w:val="24"/>
          <w:u w:val="single"/>
          <w:lang w:val="fr-BE"/>
        </w:rPr>
      </w:pPr>
      <w:r w:rsidRPr="0099238E">
        <w:rPr>
          <w:rFonts w:ascii="Times New Roman" w:hAnsi="Times New Roman" w:cs="Times New Roman"/>
          <w:sz w:val="24"/>
          <w:szCs w:val="24"/>
          <w:u w:val="single"/>
          <w:lang w:val="fr-BE"/>
        </w:rPr>
        <w:t>L'idéal de codification, avec le positivisme juridique (19e siècle)</w:t>
      </w:r>
    </w:p>
    <w:p w14:paraId="5C7CA3AB" w14:textId="349FC125" w:rsidR="0099238E" w:rsidRDefault="0099238E" w:rsidP="0099238E">
      <w:pPr>
        <w:jc w:val="both"/>
        <w:rPr>
          <w:rFonts w:ascii="Times New Roman" w:hAnsi="Times New Roman" w:cs="Times New Roman"/>
          <w:sz w:val="24"/>
          <w:szCs w:val="24"/>
          <w:lang w:val="fr-BE"/>
        </w:rPr>
      </w:pPr>
      <w:r w:rsidRPr="0099238E">
        <w:rPr>
          <w:rFonts w:ascii="Times New Roman" w:hAnsi="Times New Roman" w:cs="Times New Roman"/>
          <w:sz w:val="24"/>
          <w:szCs w:val="24"/>
          <w:lang w:val="fr-BE"/>
        </w:rPr>
        <w:t>Objectif d'ordonnancement du vieux droit traditionnel (spécifiquement le droit romain), une fois pour toutes</w:t>
      </w:r>
      <w:r>
        <w:rPr>
          <w:rFonts w:ascii="Times New Roman" w:hAnsi="Times New Roman" w:cs="Times New Roman"/>
          <w:sz w:val="24"/>
          <w:szCs w:val="24"/>
          <w:lang w:val="fr-BE"/>
        </w:rPr>
        <w:t>.</w:t>
      </w:r>
    </w:p>
    <w:p w14:paraId="1DD536FB" w14:textId="77777777" w:rsidR="0099238E" w:rsidRDefault="0099238E" w:rsidP="0099238E">
      <w:pPr>
        <w:jc w:val="both"/>
        <w:rPr>
          <w:rFonts w:ascii="Times New Roman" w:hAnsi="Times New Roman" w:cs="Times New Roman"/>
          <w:sz w:val="24"/>
          <w:szCs w:val="24"/>
          <w:lang w:val="fr-BE"/>
        </w:rPr>
      </w:pPr>
      <w:r w:rsidRPr="0099238E">
        <w:rPr>
          <w:rFonts w:ascii="Times New Roman" w:hAnsi="Times New Roman" w:cs="Times New Roman"/>
          <w:sz w:val="24"/>
          <w:szCs w:val="24"/>
          <w:lang w:val="fr-BE"/>
        </w:rPr>
        <w:t xml:space="preserve">=&gt; </w:t>
      </w:r>
      <w:r>
        <w:rPr>
          <w:rFonts w:ascii="Times New Roman" w:hAnsi="Times New Roman" w:cs="Times New Roman"/>
          <w:sz w:val="24"/>
          <w:szCs w:val="24"/>
          <w:lang w:val="fr-BE"/>
        </w:rPr>
        <w:t>Le droit</w:t>
      </w:r>
      <w:r w:rsidRPr="0099238E">
        <w:rPr>
          <w:rFonts w:ascii="Times New Roman" w:hAnsi="Times New Roman" w:cs="Times New Roman"/>
          <w:sz w:val="24"/>
          <w:szCs w:val="24"/>
          <w:lang w:val="fr-BE"/>
        </w:rPr>
        <w:t xml:space="preserve"> est la législation qui reflète le droit traditionnel, considéré comme comprenant des règles spécifiques qui couvrent toute situation factuelle.</w:t>
      </w:r>
    </w:p>
    <w:p w14:paraId="0709FC28" w14:textId="64EE1CD6" w:rsidR="0099238E" w:rsidRPr="0099238E" w:rsidRDefault="0099238E" w:rsidP="0099238E">
      <w:pPr>
        <w:jc w:val="both"/>
        <w:rPr>
          <w:rFonts w:ascii="Times New Roman" w:hAnsi="Times New Roman" w:cs="Times New Roman"/>
          <w:sz w:val="24"/>
          <w:szCs w:val="24"/>
          <w:lang w:val="fr-BE"/>
        </w:rPr>
      </w:pPr>
      <w:r w:rsidRPr="0099238E">
        <w:rPr>
          <w:rFonts w:ascii="Times New Roman" w:hAnsi="Times New Roman" w:cs="Times New Roman"/>
          <w:sz w:val="24"/>
          <w:szCs w:val="24"/>
          <w:lang w:val="fr-BE"/>
        </w:rPr>
        <w:t>MAIS le droit traditionnel n'est pas toujours ordonné car il est rassemblé dans un code national (le code civil français) tandis qu'il a diverses sources : il existe plusieurs droits traditionnels sur le territoire français à l'époque.</w:t>
      </w:r>
    </w:p>
    <w:p w14:paraId="046EEA04" w14:textId="77777777" w:rsidR="0099238E" w:rsidRDefault="0099238E" w:rsidP="0099238E">
      <w:pPr>
        <w:numPr>
          <w:ilvl w:val="0"/>
          <w:numId w:val="2"/>
        </w:numPr>
        <w:jc w:val="both"/>
        <w:rPr>
          <w:rFonts w:ascii="Times New Roman" w:hAnsi="Times New Roman" w:cs="Times New Roman"/>
          <w:sz w:val="24"/>
          <w:szCs w:val="24"/>
          <w:lang w:val="fr-BE"/>
        </w:rPr>
      </w:pPr>
      <w:r w:rsidRPr="0099238E">
        <w:rPr>
          <w:rFonts w:ascii="Times New Roman" w:hAnsi="Times New Roman" w:cs="Times New Roman"/>
          <w:sz w:val="24"/>
          <w:szCs w:val="24"/>
          <w:u w:val="single"/>
          <w:lang w:val="fr-BE"/>
        </w:rPr>
        <w:t xml:space="preserve">Hans Kelsen et la pyramide du droit, </w:t>
      </w:r>
      <w:r>
        <w:rPr>
          <w:rFonts w:ascii="Times New Roman" w:hAnsi="Times New Roman" w:cs="Times New Roman"/>
          <w:sz w:val="24"/>
          <w:szCs w:val="24"/>
          <w:u w:val="single"/>
          <w:lang w:val="fr-BE"/>
        </w:rPr>
        <w:t>développant l’argumentaire positiviste</w:t>
      </w:r>
      <w:r w:rsidRPr="0099238E">
        <w:rPr>
          <w:rFonts w:ascii="Times New Roman" w:hAnsi="Times New Roman" w:cs="Times New Roman"/>
          <w:sz w:val="24"/>
          <w:szCs w:val="24"/>
          <w:u w:val="single"/>
          <w:lang w:val="fr-BE"/>
        </w:rPr>
        <w:t xml:space="preserve"> (20e siècle)</w:t>
      </w:r>
    </w:p>
    <w:p w14:paraId="251B383D" w14:textId="44F828DB" w:rsidR="0099238E" w:rsidRDefault="0099238E" w:rsidP="0099238E">
      <w:pPr>
        <w:jc w:val="both"/>
        <w:rPr>
          <w:rFonts w:ascii="Times New Roman" w:hAnsi="Times New Roman" w:cs="Times New Roman"/>
          <w:sz w:val="24"/>
          <w:szCs w:val="24"/>
          <w:lang w:val="fr-BE"/>
        </w:rPr>
      </w:pPr>
      <w:r w:rsidRPr="0099238E">
        <w:rPr>
          <w:rFonts w:ascii="Times New Roman" w:hAnsi="Times New Roman" w:cs="Times New Roman"/>
          <w:sz w:val="24"/>
          <w:szCs w:val="24"/>
          <w:lang w:val="fr-BE"/>
        </w:rPr>
        <w:lastRenderedPageBreak/>
        <w:t>SOLUTION = La pyramide du droit de Kelsen =&gt; principe de la hiérarchie des normes</w:t>
      </w:r>
      <w:r w:rsidRPr="0099238E">
        <w:rPr>
          <w:rFonts w:ascii="Times New Roman" w:hAnsi="Times New Roman" w:cs="Times New Roman"/>
          <w:sz w:val="24"/>
          <w:szCs w:val="24"/>
          <w:lang w:val="fr-BE"/>
        </w:rPr>
        <w:br/>
        <w:t xml:space="preserve">&lt; H. Kelsen, </w:t>
      </w:r>
      <w:r w:rsidRPr="0099238E">
        <w:rPr>
          <w:rFonts w:ascii="Times New Roman" w:hAnsi="Times New Roman" w:cs="Times New Roman"/>
          <w:i/>
          <w:iCs/>
          <w:sz w:val="24"/>
          <w:szCs w:val="24"/>
          <w:lang w:val="fr-BE"/>
        </w:rPr>
        <w:t xml:space="preserve">Reine </w:t>
      </w:r>
      <w:proofErr w:type="spellStart"/>
      <w:r w:rsidRPr="0099238E">
        <w:rPr>
          <w:rFonts w:ascii="Times New Roman" w:hAnsi="Times New Roman" w:cs="Times New Roman"/>
          <w:i/>
          <w:iCs/>
          <w:sz w:val="24"/>
          <w:szCs w:val="24"/>
          <w:lang w:val="fr-BE"/>
        </w:rPr>
        <w:t>Rechtslehre</w:t>
      </w:r>
      <w:proofErr w:type="spellEnd"/>
      <w:r w:rsidRPr="0099238E">
        <w:rPr>
          <w:rFonts w:ascii="Times New Roman" w:hAnsi="Times New Roman" w:cs="Times New Roman"/>
          <w:sz w:val="24"/>
          <w:szCs w:val="24"/>
          <w:lang w:val="fr-BE"/>
        </w:rPr>
        <w:t xml:space="preserve"> (Une Théorie Pure du Droit), 1934</w:t>
      </w:r>
      <w:r>
        <w:rPr>
          <w:rFonts w:ascii="Times New Roman" w:hAnsi="Times New Roman" w:cs="Times New Roman"/>
          <w:sz w:val="24"/>
          <w:szCs w:val="24"/>
          <w:lang w:val="fr-BE"/>
        </w:rPr>
        <w:t>.</w:t>
      </w:r>
    </w:p>
    <w:p w14:paraId="79182355" w14:textId="603772E0" w:rsidR="0099238E" w:rsidRPr="0099238E" w:rsidRDefault="00112881" w:rsidP="0099238E">
      <w:pPr>
        <w:jc w:val="both"/>
        <w:rPr>
          <w:rFonts w:ascii="Times New Roman" w:hAnsi="Times New Roman" w:cs="Times New Roman"/>
          <w:sz w:val="24"/>
          <w:szCs w:val="24"/>
          <w:lang w:val="fr-BE"/>
        </w:rPr>
      </w:pPr>
      <w:r>
        <w:rPr>
          <w:rFonts w:ascii="Times New Roman" w:hAnsi="Times New Roman" w:cs="Times New Roman"/>
          <w:noProof/>
          <w:sz w:val="24"/>
          <w:szCs w:val="24"/>
          <w:lang w:val="fr-BE"/>
        </w:rPr>
        <w:drawing>
          <wp:inline distT="0" distB="0" distL="0" distR="0" wp14:anchorId="182611EF" wp14:editId="5BC0D735">
            <wp:extent cx="3330000" cy="3787200"/>
            <wp:effectExtent l="0" t="0" r="3810" b="3810"/>
            <wp:docPr id="47253920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0000" cy="3787200"/>
                    </a:xfrm>
                    <a:prstGeom prst="rect">
                      <a:avLst/>
                    </a:prstGeom>
                    <a:noFill/>
                  </pic:spPr>
                </pic:pic>
              </a:graphicData>
            </a:graphic>
          </wp:inline>
        </w:drawing>
      </w:r>
    </w:p>
    <w:p w14:paraId="237AC33A" w14:textId="1D74895B" w:rsidR="0099238E" w:rsidRDefault="0099238E" w:rsidP="0099238E">
      <w:pPr>
        <w:jc w:val="both"/>
        <w:rPr>
          <w:rFonts w:ascii="Times New Roman" w:hAnsi="Times New Roman" w:cs="Times New Roman"/>
          <w:sz w:val="24"/>
          <w:szCs w:val="24"/>
          <w:lang w:val="fr-BE"/>
        </w:rPr>
      </w:pPr>
      <w:r w:rsidRPr="0099238E">
        <w:rPr>
          <w:rFonts w:ascii="Times New Roman" w:hAnsi="Times New Roman" w:cs="Times New Roman"/>
          <w:sz w:val="24"/>
          <w:szCs w:val="24"/>
          <w:lang w:val="fr-BE"/>
        </w:rPr>
        <w:t>Commentaires du graphique :</w:t>
      </w:r>
    </w:p>
    <w:p w14:paraId="4668C70C" w14:textId="5782F07E" w:rsidR="00785F93" w:rsidRPr="00785F93" w:rsidRDefault="00785F93" w:rsidP="00785F93">
      <w:pPr>
        <w:jc w:val="both"/>
        <w:rPr>
          <w:rFonts w:ascii="Times New Roman" w:hAnsi="Times New Roman" w:cs="Times New Roman"/>
          <w:sz w:val="24"/>
          <w:szCs w:val="24"/>
          <w:highlight w:val="yellow"/>
          <w:lang w:val="fr-BE"/>
        </w:rPr>
      </w:pPr>
      <w:r>
        <w:rPr>
          <w:rFonts w:ascii="Times New Roman" w:hAnsi="Times New Roman" w:cs="Times New Roman"/>
          <w:sz w:val="24"/>
          <w:szCs w:val="24"/>
          <w:lang w:val="fr-BE"/>
        </w:rPr>
        <w:t xml:space="preserve">a) </w:t>
      </w:r>
      <w:r w:rsidR="0099238E" w:rsidRPr="00785F93">
        <w:rPr>
          <w:rFonts w:ascii="Times New Roman" w:hAnsi="Times New Roman" w:cs="Times New Roman"/>
          <w:sz w:val="24"/>
          <w:szCs w:val="24"/>
          <w:lang w:val="fr-BE"/>
        </w:rPr>
        <w:t xml:space="preserve">La validité de l'ensemble du système provient d'une seule source, qui est considérée comme préexistante aux autorités étatiques = La </w:t>
      </w:r>
      <w:r w:rsidR="0099238E" w:rsidRPr="00785F93">
        <w:rPr>
          <w:rFonts w:ascii="Times New Roman" w:hAnsi="Times New Roman" w:cs="Times New Roman"/>
          <w:b/>
          <w:bCs/>
          <w:sz w:val="24"/>
          <w:szCs w:val="24"/>
          <w:lang w:val="fr-BE"/>
        </w:rPr>
        <w:t>Grundnorm</w:t>
      </w:r>
      <w:r w:rsidR="0099238E" w:rsidRPr="00785F93">
        <w:rPr>
          <w:rFonts w:ascii="Times New Roman" w:hAnsi="Times New Roman" w:cs="Times New Roman"/>
          <w:sz w:val="24"/>
          <w:szCs w:val="24"/>
          <w:lang w:val="fr-BE"/>
        </w:rPr>
        <w:t xml:space="preserve"> (la question reste : d'où vient-elle ?). </w:t>
      </w:r>
      <w:r w:rsidR="0099238E" w:rsidRPr="00785F93">
        <w:rPr>
          <w:rFonts w:ascii="Times New Roman" w:hAnsi="Times New Roman" w:cs="Times New Roman"/>
          <w:sz w:val="24"/>
          <w:szCs w:val="24"/>
          <w:highlight w:val="yellow"/>
          <w:lang w:val="fr-BE"/>
        </w:rPr>
        <w:t>Ce niveau fait-il encore partie des pyramides du droit aujourd'hui ? Qu'en est-il de la Belgique ?</w:t>
      </w:r>
    </w:p>
    <w:p w14:paraId="20494E5C" w14:textId="16FBA826" w:rsidR="0099238E" w:rsidRPr="00785F93" w:rsidRDefault="0099238E" w:rsidP="00785F93">
      <w:pPr>
        <w:pStyle w:val="Paragraphedeliste"/>
        <w:jc w:val="both"/>
        <w:rPr>
          <w:rFonts w:ascii="Times New Roman" w:hAnsi="Times New Roman" w:cs="Times New Roman"/>
          <w:sz w:val="24"/>
          <w:szCs w:val="24"/>
          <w:lang w:val="fr-BE"/>
        </w:rPr>
      </w:pPr>
      <w:r w:rsidRPr="00785F93">
        <w:rPr>
          <w:rFonts w:ascii="Times New Roman" w:hAnsi="Times New Roman" w:cs="Times New Roman"/>
          <w:sz w:val="24"/>
          <w:szCs w:val="24"/>
          <w:lang w:val="fr-BE"/>
        </w:rPr>
        <w:t xml:space="preserve">→ Une perspective externe et sociologique : La théorie </w:t>
      </w:r>
      <w:proofErr w:type="spellStart"/>
      <w:r w:rsidRPr="00785F93">
        <w:rPr>
          <w:rFonts w:ascii="Times New Roman" w:hAnsi="Times New Roman" w:cs="Times New Roman"/>
          <w:sz w:val="24"/>
          <w:szCs w:val="24"/>
          <w:lang w:val="fr-BE"/>
        </w:rPr>
        <w:t>autopoïétique</w:t>
      </w:r>
      <w:proofErr w:type="spellEnd"/>
      <w:r w:rsidRPr="00785F93">
        <w:rPr>
          <w:rFonts w:ascii="Times New Roman" w:hAnsi="Times New Roman" w:cs="Times New Roman"/>
          <w:sz w:val="24"/>
          <w:szCs w:val="24"/>
          <w:lang w:val="fr-BE"/>
        </w:rPr>
        <w:t xml:space="preserve"> du droit (</w:t>
      </w:r>
      <w:proofErr w:type="spellStart"/>
      <w:r w:rsidRPr="00785F93">
        <w:rPr>
          <w:rFonts w:ascii="Times New Roman" w:hAnsi="Times New Roman" w:cs="Times New Roman"/>
          <w:sz w:val="24"/>
          <w:szCs w:val="24"/>
          <w:lang w:val="fr-BE"/>
        </w:rPr>
        <w:t>Luhmann</w:t>
      </w:r>
      <w:proofErr w:type="spellEnd"/>
      <w:r w:rsidRPr="00785F93">
        <w:rPr>
          <w:rFonts w:ascii="Times New Roman" w:hAnsi="Times New Roman" w:cs="Times New Roman"/>
          <w:sz w:val="24"/>
          <w:szCs w:val="24"/>
          <w:lang w:val="fr-BE"/>
        </w:rPr>
        <w:t xml:space="preserve">, </w:t>
      </w:r>
      <w:proofErr w:type="spellStart"/>
      <w:r w:rsidRPr="00785F93">
        <w:rPr>
          <w:rFonts w:ascii="Times New Roman" w:hAnsi="Times New Roman" w:cs="Times New Roman"/>
          <w:sz w:val="24"/>
          <w:szCs w:val="24"/>
          <w:lang w:val="fr-BE"/>
        </w:rPr>
        <w:t>Teubner</w:t>
      </w:r>
      <w:proofErr w:type="spellEnd"/>
      <w:r w:rsidRPr="00785F93">
        <w:rPr>
          <w:rFonts w:ascii="Times New Roman" w:hAnsi="Times New Roman" w:cs="Times New Roman"/>
          <w:sz w:val="24"/>
          <w:szCs w:val="24"/>
          <w:lang w:val="fr-BE"/>
        </w:rPr>
        <w:t>)</w:t>
      </w:r>
    </w:p>
    <w:p w14:paraId="374FDCDD" w14:textId="77777777" w:rsidR="0099238E" w:rsidRPr="0099238E" w:rsidRDefault="0099238E" w:rsidP="0099238E">
      <w:pPr>
        <w:jc w:val="both"/>
        <w:rPr>
          <w:rFonts w:ascii="Times New Roman" w:hAnsi="Times New Roman" w:cs="Times New Roman"/>
          <w:sz w:val="24"/>
          <w:szCs w:val="24"/>
          <w:lang w:val="fr-BE"/>
        </w:rPr>
      </w:pPr>
      <w:r w:rsidRPr="0099238E">
        <w:rPr>
          <w:rFonts w:ascii="Times New Roman" w:hAnsi="Times New Roman" w:cs="Times New Roman"/>
          <w:sz w:val="24"/>
          <w:szCs w:val="24"/>
          <w:lang w:val="fr-BE"/>
        </w:rPr>
        <w:t>= La création autonome du droit (</w:t>
      </w:r>
      <w:proofErr w:type="spellStart"/>
      <w:r w:rsidRPr="0099238E">
        <w:rPr>
          <w:rFonts w:ascii="Times New Roman" w:hAnsi="Times New Roman" w:cs="Times New Roman"/>
          <w:sz w:val="24"/>
          <w:szCs w:val="24"/>
          <w:lang w:val="fr-BE"/>
        </w:rPr>
        <w:t>poiet</w:t>
      </w:r>
      <w:proofErr w:type="spellEnd"/>
      <w:r w:rsidRPr="0099238E">
        <w:rPr>
          <w:rFonts w:ascii="Times New Roman" w:hAnsi="Times New Roman" w:cs="Times New Roman"/>
          <w:sz w:val="24"/>
          <w:szCs w:val="24"/>
          <w:lang w:val="fr-BE"/>
        </w:rPr>
        <w:t xml:space="preserve"> = faire et auto = soi-même).</w:t>
      </w:r>
    </w:p>
    <w:p w14:paraId="0DD8E208" w14:textId="77777777" w:rsidR="0099238E" w:rsidRPr="0099238E" w:rsidRDefault="0099238E" w:rsidP="0099238E">
      <w:pPr>
        <w:jc w:val="both"/>
        <w:rPr>
          <w:rFonts w:ascii="Times New Roman" w:hAnsi="Times New Roman" w:cs="Times New Roman"/>
          <w:sz w:val="24"/>
          <w:szCs w:val="24"/>
          <w:lang w:val="fr-BE"/>
        </w:rPr>
      </w:pPr>
      <w:r w:rsidRPr="0099238E">
        <w:rPr>
          <w:rFonts w:ascii="Times New Roman" w:hAnsi="Times New Roman" w:cs="Times New Roman"/>
          <w:sz w:val="24"/>
          <w:szCs w:val="24"/>
          <w:lang w:val="fr-BE"/>
        </w:rPr>
        <w:t>Ex. Le manque d'efficacité ne peut pas entraîner l'abrogation implicite (= pas de « abrogation par désuétude ») ; une loi ne cessera pas d'exister parce qu'elle n'est pas appliquée. Seule une autre loi, et non la pratique du droit, peut conduire à la suppression d'une loi du système juridique.</w:t>
      </w:r>
    </w:p>
    <w:p w14:paraId="37A9EA8C" w14:textId="77777777" w:rsidR="0099238E" w:rsidRPr="0099238E" w:rsidRDefault="0099238E" w:rsidP="0099238E">
      <w:pPr>
        <w:jc w:val="both"/>
        <w:rPr>
          <w:rFonts w:ascii="Times New Roman" w:hAnsi="Times New Roman" w:cs="Times New Roman"/>
          <w:sz w:val="24"/>
          <w:szCs w:val="24"/>
          <w:lang w:val="fr-BE"/>
        </w:rPr>
      </w:pPr>
      <w:r w:rsidRPr="0099238E">
        <w:rPr>
          <w:rFonts w:ascii="Times New Roman" w:hAnsi="Times New Roman" w:cs="Times New Roman"/>
          <w:sz w:val="24"/>
          <w:szCs w:val="24"/>
          <w:lang w:val="fr-BE"/>
        </w:rPr>
        <w:t>=&gt; Critique :</w:t>
      </w:r>
    </w:p>
    <w:p w14:paraId="2B11F4D1" w14:textId="7BF2FBEB" w:rsidR="00785F93" w:rsidRDefault="0099238E" w:rsidP="0099238E">
      <w:pPr>
        <w:jc w:val="both"/>
        <w:rPr>
          <w:rFonts w:ascii="Times New Roman" w:hAnsi="Times New Roman" w:cs="Times New Roman"/>
          <w:sz w:val="24"/>
          <w:szCs w:val="24"/>
          <w:lang w:val="fr-BE"/>
        </w:rPr>
      </w:pPr>
      <w:r w:rsidRPr="0099238E">
        <w:rPr>
          <w:rFonts w:ascii="Times New Roman" w:hAnsi="Times New Roman" w:cs="Times New Roman"/>
          <w:sz w:val="24"/>
          <w:szCs w:val="24"/>
          <w:lang w:val="fr-BE"/>
        </w:rPr>
        <w:t>Ex. Le système juridique est fermé mais pas indépendant : il a besoin de l'économie, de la politique, de la médecine, etc., pour fonctionner.</w:t>
      </w:r>
    </w:p>
    <w:p w14:paraId="0C97DE7F" w14:textId="526FEE33" w:rsidR="0099238E" w:rsidRDefault="0099238E" w:rsidP="0099238E">
      <w:pPr>
        <w:jc w:val="both"/>
        <w:rPr>
          <w:rFonts w:ascii="Times New Roman" w:hAnsi="Times New Roman" w:cs="Times New Roman"/>
          <w:sz w:val="24"/>
          <w:szCs w:val="24"/>
          <w:lang w:val="fr-BE"/>
        </w:rPr>
      </w:pPr>
      <w:r w:rsidRPr="0099238E">
        <w:rPr>
          <w:rFonts w:ascii="Times New Roman" w:hAnsi="Times New Roman" w:cs="Times New Roman"/>
          <w:sz w:val="24"/>
          <w:szCs w:val="24"/>
          <w:lang w:val="fr-BE"/>
        </w:rPr>
        <w:t xml:space="preserve">c) Kelsen a un système d'État national en tête mais aujourd'hui, cela a été appliqué au droit régional et international. </w:t>
      </w:r>
      <w:r w:rsidRPr="0099238E">
        <w:rPr>
          <w:rFonts w:ascii="Times New Roman" w:hAnsi="Times New Roman" w:cs="Times New Roman"/>
          <w:sz w:val="24"/>
          <w:szCs w:val="24"/>
          <w:highlight w:val="yellow"/>
          <w:lang w:val="fr-BE"/>
        </w:rPr>
        <w:t>Quels sont ces pyramides ?</w:t>
      </w:r>
    </w:p>
    <w:p w14:paraId="1D824B9A" w14:textId="5BB2EA20" w:rsidR="00112881" w:rsidRDefault="00112881" w:rsidP="0099238E">
      <w:pPr>
        <w:jc w:val="both"/>
        <w:rPr>
          <w:rFonts w:ascii="Times New Roman" w:hAnsi="Times New Roman" w:cs="Times New Roman"/>
          <w:sz w:val="24"/>
          <w:szCs w:val="24"/>
          <w:lang w:val="fr-BE"/>
        </w:rPr>
      </w:pPr>
      <w:r>
        <w:rPr>
          <w:rFonts w:ascii="Times New Roman" w:hAnsi="Times New Roman" w:cs="Times New Roman"/>
          <w:sz w:val="24"/>
          <w:szCs w:val="24"/>
          <w:lang w:val="fr-BE"/>
        </w:rPr>
        <w:t xml:space="preserve">=&gt; Comparer le </w:t>
      </w:r>
      <w:r w:rsidRPr="00112881">
        <w:rPr>
          <w:rFonts w:ascii="Times New Roman" w:hAnsi="Times New Roman" w:cs="Times New Roman"/>
          <w:b/>
          <w:bCs/>
          <w:sz w:val="24"/>
          <w:szCs w:val="24"/>
          <w:lang w:val="fr-BE"/>
        </w:rPr>
        <w:t>dualisme juridique</w:t>
      </w:r>
      <w:r>
        <w:rPr>
          <w:rFonts w:ascii="Times New Roman" w:hAnsi="Times New Roman" w:cs="Times New Roman"/>
          <w:sz w:val="24"/>
          <w:szCs w:val="24"/>
          <w:lang w:val="fr-BE"/>
        </w:rPr>
        <w:t xml:space="preserve"> de Kelsen au </w:t>
      </w:r>
      <w:r w:rsidRPr="00112881">
        <w:rPr>
          <w:rFonts w:ascii="Times New Roman" w:hAnsi="Times New Roman" w:cs="Times New Roman"/>
          <w:b/>
          <w:bCs/>
          <w:sz w:val="24"/>
          <w:szCs w:val="24"/>
          <w:lang w:val="fr-BE"/>
        </w:rPr>
        <w:t>monisme juridique</w:t>
      </w:r>
      <w:r>
        <w:rPr>
          <w:rFonts w:ascii="Times New Roman" w:hAnsi="Times New Roman" w:cs="Times New Roman"/>
          <w:sz w:val="24"/>
          <w:szCs w:val="24"/>
          <w:lang w:val="fr-BE"/>
        </w:rPr>
        <w:t xml:space="preserve"> de notre droit contemporain</w:t>
      </w:r>
    </w:p>
    <w:p w14:paraId="6F99896F" w14:textId="77777777" w:rsidR="00112881" w:rsidRPr="0099238E" w:rsidRDefault="00112881" w:rsidP="0099238E">
      <w:pPr>
        <w:jc w:val="both"/>
        <w:rPr>
          <w:rFonts w:ascii="Times New Roman" w:hAnsi="Times New Roman" w:cs="Times New Roman"/>
          <w:sz w:val="24"/>
          <w:szCs w:val="24"/>
          <w:lang w:val="fr-BE"/>
        </w:rPr>
      </w:pPr>
    </w:p>
    <w:p w14:paraId="1F23586A" w14:textId="77777777" w:rsidR="00785F93" w:rsidRPr="00785F93" w:rsidRDefault="0099238E" w:rsidP="0099238E">
      <w:pPr>
        <w:numPr>
          <w:ilvl w:val="0"/>
          <w:numId w:val="3"/>
        </w:numPr>
        <w:jc w:val="both"/>
        <w:rPr>
          <w:rFonts w:ascii="Times New Roman" w:hAnsi="Times New Roman" w:cs="Times New Roman"/>
          <w:sz w:val="24"/>
          <w:szCs w:val="24"/>
          <w:u w:val="single"/>
          <w:lang w:val="fr-BE"/>
        </w:rPr>
      </w:pPr>
      <w:r w:rsidRPr="0099238E">
        <w:rPr>
          <w:rFonts w:ascii="Times New Roman" w:hAnsi="Times New Roman" w:cs="Times New Roman"/>
          <w:sz w:val="24"/>
          <w:szCs w:val="24"/>
          <w:u w:val="single"/>
          <w:lang w:val="fr-BE"/>
        </w:rPr>
        <w:lastRenderedPageBreak/>
        <w:t>Aller au-delà de la pyramide du droit pour garantir la certitude juridique : Justice informatisée et utilisation d'algorithmes et d'IA dans les décisions administratives (21e siècle)</w:t>
      </w:r>
    </w:p>
    <w:p w14:paraId="2D993399" w14:textId="7F2562D4" w:rsidR="00785F93" w:rsidRDefault="0099238E" w:rsidP="00785F93">
      <w:pPr>
        <w:jc w:val="both"/>
        <w:rPr>
          <w:rFonts w:ascii="Times New Roman" w:hAnsi="Times New Roman" w:cs="Times New Roman"/>
          <w:sz w:val="24"/>
          <w:szCs w:val="24"/>
          <w:lang w:val="fr-BE"/>
        </w:rPr>
      </w:pPr>
      <w:r w:rsidRPr="0099238E">
        <w:rPr>
          <w:rFonts w:ascii="Times New Roman" w:hAnsi="Times New Roman" w:cs="Times New Roman"/>
          <w:sz w:val="24"/>
          <w:szCs w:val="24"/>
          <w:lang w:val="fr-BE"/>
        </w:rPr>
        <w:t xml:space="preserve">Comment rendre </w:t>
      </w:r>
      <w:r w:rsidR="005A70A8">
        <w:rPr>
          <w:rFonts w:ascii="Times New Roman" w:hAnsi="Times New Roman" w:cs="Times New Roman"/>
          <w:sz w:val="24"/>
          <w:szCs w:val="24"/>
          <w:lang w:val="fr-BE"/>
        </w:rPr>
        <w:t>les</w:t>
      </w:r>
      <w:r w:rsidRPr="0099238E">
        <w:rPr>
          <w:rFonts w:ascii="Times New Roman" w:hAnsi="Times New Roman" w:cs="Times New Roman"/>
          <w:sz w:val="24"/>
          <w:szCs w:val="24"/>
          <w:lang w:val="fr-BE"/>
        </w:rPr>
        <w:t xml:space="preserve"> décisions </w:t>
      </w:r>
      <w:r w:rsidR="005A70A8">
        <w:rPr>
          <w:rFonts w:ascii="Times New Roman" w:hAnsi="Times New Roman" w:cs="Times New Roman"/>
          <w:sz w:val="24"/>
          <w:szCs w:val="24"/>
          <w:lang w:val="fr-BE"/>
        </w:rPr>
        <w:t xml:space="preserve">individuelles </w:t>
      </w:r>
      <w:r w:rsidRPr="0099238E">
        <w:rPr>
          <w:rFonts w:ascii="Times New Roman" w:hAnsi="Times New Roman" w:cs="Times New Roman"/>
          <w:sz w:val="24"/>
          <w:szCs w:val="24"/>
          <w:lang w:val="fr-BE"/>
        </w:rPr>
        <w:t>plus scientifiques ?</w:t>
      </w:r>
    </w:p>
    <w:p w14:paraId="14518B7C" w14:textId="77777777" w:rsidR="00785F93" w:rsidRDefault="0099238E" w:rsidP="00785F93">
      <w:pPr>
        <w:jc w:val="both"/>
        <w:rPr>
          <w:rFonts w:ascii="Times New Roman" w:hAnsi="Times New Roman" w:cs="Times New Roman"/>
          <w:sz w:val="24"/>
          <w:szCs w:val="24"/>
          <w:lang w:val="fr-BE"/>
        </w:rPr>
      </w:pPr>
      <w:r w:rsidRPr="0099238E">
        <w:rPr>
          <w:rFonts w:ascii="Times New Roman" w:hAnsi="Times New Roman" w:cs="Times New Roman"/>
          <w:sz w:val="24"/>
          <w:szCs w:val="24"/>
          <w:lang w:val="fr-BE"/>
        </w:rPr>
        <w:t>Avoir une méthode qui rend les décisions juridiques prévisibles</w:t>
      </w:r>
    </w:p>
    <w:p w14:paraId="1FA8A505" w14:textId="28384F05" w:rsidR="00785F93" w:rsidRDefault="0099238E" w:rsidP="00B165E4">
      <w:pPr>
        <w:spacing w:after="0"/>
        <w:jc w:val="both"/>
        <w:rPr>
          <w:rFonts w:ascii="Times New Roman" w:hAnsi="Times New Roman" w:cs="Times New Roman"/>
          <w:sz w:val="24"/>
          <w:szCs w:val="24"/>
          <w:lang w:val="fr-BE"/>
        </w:rPr>
      </w:pPr>
      <w:r w:rsidRPr="0099238E">
        <w:rPr>
          <w:rFonts w:ascii="Times New Roman" w:hAnsi="Times New Roman" w:cs="Times New Roman"/>
          <w:sz w:val="24"/>
          <w:szCs w:val="24"/>
          <w:lang w:val="fr-BE"/>
        </w:rPr>
        <w:t>MAIS… Questions éthiques : utilisation des données personnelles, reproduction des inégalités.</w:t>
      </w:r>
    </w:p>
    <w:p w14:paraId="0B867882" w14:textId="77777777" w:rsidR="00B165E4" w:rsidRDefault="00B165E4" w:rsidP="00B165E4">
      <w:pPr>
        <w:spacing w:after="0"/>
        <w:jc w:val="both"/>
        <w:rPr>
          <w:rFonts w:ascii="Times New Roman" w:hAnsi="Times New Roman" w:cs="Times New Roman"/>
          <w:sz w:val="24"/>
          <w:szCs w:val="24"/>
          <w:lang w:val="fr-BE"/>
        </w:rPr>
      </w:pPr>
    </w:p>
    <w:p w14:paraId="393F5540" w14:textId="5CBA4C47" w:rsidR="0099238E" w:rsidRPr="0099238E" w:rsidRDefault="0099238E" w:rsidP="00785F93">
      <w:pPr>
        <w:jc w:val="both"/>
        <w:rPr>
          <w:rFonts w:ascii="Times New Roman" w:hAnsi="Times New Roman" w:cs="Times New Roman"/>
          <w:sz w:val="24"/>
          <w:szCs w:val="24"/>
          <w:lang w:val="fr-BE"/>
        </w:rPr>
      </w:pPr>
      <w:r w:rsidRPr="0099238E">
        <w:rPr>
          <w:rFonts w:ascii="Times New Roman" w:hAnsi="Times New Roman" w:cs="Times New Roman"/>
          <w:sz w:val="24"/>
          <w:szCs w:val="24"/>
          <w:lang w:val="fr-BE"/>
        </w:rPr>
        <w:t xml:space="preserve">Ex. </w:t>
      </w:r>
      <w:r w:rsidR="00785F93">
        <w:rPr>
          <w:rFonts w:ascii="Times New Roman" w:hAnsi="Times New Roman" w:cs="Times New Roman"/>
          <w:sz w:val="24"/>
          <w:szCs w:val="24"/>
          <w:lang w:val="fr-BE"/>
        </w:rPr>
        <w:t xml:space="preserve">Public </w:t>
      </w:r>
      <w:proofErr w:type="spellStart"/>
      <w:r w:rsidR="00785F93">
        <w:rPr>
          <w:rFonts w:ascii="Times New Roman" w:hAnsi="Times New Roman" w:cs="Times New Roman"/>
          <w:sz w:val="24"/>
          <w:szCs w:val="24"/>
          <w:lang w:val="fr-BE"/>
        </w:rPr>
        <w:t>Safety</w:t>
      </w:r>
      <w:proofErr w:type="spellEnd"/>
      <w:r w:rsidR="00785F93">
        <w:rPr>
          <w:rFonts w:ascii="Times New Roman" w:hAnsi="Times New Roman" w:cs="Times New Roman"/>
          <w:sz w:val="24"/>
          <w:szCs w:val="24"/>
          <w:lang w:val="fr-BE"/>
        </w:rPr>
        <w:t xml:space="preserve"> </w:t>
      </w:r>
      <w:proofErr w:type="spellStart"/>
      <w:r w:rsidR="00785F93">
        <w:rPr>
          <w:rFonts w:ascii="Times New Roman" w:hAnsi="Times New Roman" w:cs="Times New Roman"/>
          <w:sz w:val="24"/>
          <w:szCs w:val="24"/>
          <w:lang w:val="fr-BE"/>
        </w:rPr>
        <w:t>Assessment</w:t>
      </w:r>
      <w:proofErr w:type="spellEnd"/>
      <w:r w:rsidRPr="0099238E">
        <w:rPr>
          <w:rFonts w:ascii="Times New Roman" w:hAnsi="Times New Roman" w:cs="Times New Roman"/>
          <w:sz w:val="24"/>
          <w:szCs w:val="24"/>
          <w:lang w:val="fr-BE"/>
        </w:rPr>
        <w:t xml:space="preserve"> (PSA) aux États-Unis, encore mise en œuvre dans plusieurs États américains :</w:t>
      </w:r>
    </w:p>
    <w:p w14:paraId="4DB64B0C" w14:textId="4708CA8E" w:rsidR="0099238E" w:rsidRPr="0099238E" w:rsidRDefault="0099238E" w:rsidP="0099238E">
      <w:pPr>
        <w:numPr>
          <w:ilvl w:val="0"/>
          <w:numId w:val="4"/>
        </w:numPr>
        <w:jc w:val="both"/>
        <w:rPr>
          <w:rFonts w:ascii="Times New Roman" w:hAnsi="Times New Roman" w:cs="Times New Roman"/>
          <w:sz w:val="24"/>
          <w:szCs w:val="24"/>
          <w:lang w:val="fr-BE"/>
        </w:rPr>
      </w:pPr>
      <w:proofErr w:type="gramStart"/>
      <w:r w:rsidRPr="0099238E">
        <w:rPr>
          <w:rFonts w:ascii="Times New Roman" w:hAnsi="Times New Roman" w:cs="Times New Roman"/>
          <w:sz w:val="24"/>
          <w:szCs w:val="24"/>
          <w:lang w:val="fr-BE"/>
        </w:rPr>
        <w:t>utilisée</w:t>
      </w:r>
      <w:proofErr w:type="gramEnd"/>
      <w:r w:rsidRPr="0099238E">
        <w:rPr>
          <w:rFonts w:ascii="Times New Roman" w:hAnsi="Times New Roman" w:cs="Times New Roman"/>
          <w:sz w:val="24"/>
          <w:szCs w:val="24"/>
          <w:lang w:val="fr-BE"/>
        </w:rPr>
        <w:t xml:space="preserve"> par les juges lorsqu'ils doivent décider de la détention préventive pour protéger la </w:t>
      </w:r>
      <w:proofErr w:type="gramStart"/>
      <w:r w:rsidRPr="0099238E">
        <w:rPr>
          <w:rFonts w:ascii="Times New Roman" w:hAnsi="Times New Roman" w:cs="Times New Roman"/>
          <w:sz w:val="24"/>
          <w:szCs w:val="24"/>
          <w:lang w:val="fr-BE"/>
        </w:rPr>
        <w:t>société</w:t>
      </w:r>
      <w:r w:rsidR="00785F93">
        <w:rPr>
          <w:rFonts w:ascii="Times New Roman" w:hAnsi="Times New Roman" w:cs="Times New Roman"/>
          <w:sz w:val="24"/>
          <w:szCs w:val="24"/>
          <w:lang w:val="fr-BE"/>
        </w:rPr>
        <w:t>;</w:t>
      </w:r>
      <w:proofErr w:type="gramEnd"/>
    </w:p>
    <w:p w14:paraId="6569DA2F" w14:textId="442B2A76" w:rsidR="0099238E" w:rsidRPr="0099238E" w:rsidRDefault="0099238E" w:rsidP="0099238E">
      <w:pPr>
        <w:numPr>
          <w:ilvl w:val="0"/>
          <w:numId w:val="4"/>
        </w:numPr>
        <w:jc w:val="both"/>
        <w:rPr>
          <w:rFonts w:ascii="Times New Roman" w:hAnsi="Times New Roman" w:cs="Times New Roman"/>
          <w:sz w:val="24"/>
          <w:szCs w:val="24"/>
          <w:lang w:val="fr-BE"/>
        </w:rPr>
      </w:pPr>
      <w:proofErr w:type="gramStart"/>
      <w:r w:rsidRPr="0099238E">
        <w:rPr>
          <w:rFonts w:ascii="Times New Roman" w:hAnsi="Times New Roman" w:cs="Times New Roman"/>
          <w:sz w:val="24"/>
          <w:szCs w:val="24"/>
          <w:lang w:val="fr-BE"/>
        </w:rPr>
        <w:t>base</w:t>
      </w:r>
      <w:proofErr w:type="gramEnd"/>
      <w:r w:rsidRPr="0099238E">
        <w:rPr>
          <w:rFonts w:ascii="Times New Roman" w:hAnsi="Times New Roman" w:cs="Times New Roman"/>
          <w:sz w:val="24"/>
          <w:szCs w:val="24"/>
          <w:lang w:val="fr-BE"/>
        </w:rPr>
        <w:t xml:space="preserve"> de données de plus de 1,5 million de cas tirés de plus de 300 juridictions américaines</w:t>
      </w:r>
      <w:r w:rsidR="00785F93">
        <w:rPr>
          <w:rFonts w:ascii="Times New Roman" w:hAnsi="Times New Roman" w:cs="Times New Roman"/>
          <w:sz w:val="24"/>
          <w:szCs w:val="24"/>
          <w:lang w:val="fr-BE"/>
        </w:rPr>
        <w:t> ;</w:t>
      </w:r>
    </w:p>
    <w:p w14:paraId="28E41A36" w14:textId="02A38A03" w:rsidR="0099238E" w:rsidRPr="0099238E" w:rsidRDefault="0099238E" w:rsidP="0099238E">
      <w:pPr>
        <w:numPr>
          <w:ilvl w:val="0"/>
          <w:numId w:val="4"/>
        </w:numPr>
        <w:jc w:val="both"/>
        <w:rPr>
          <w:rFonts w:ascii="Times New Roman" w:hAnsi="Times New Roman" w:cs="Times New Roman"/>
          <w:sz w:val="24"/>
          <w:szCs w:val="24"/>
          <w:lang w:val="fr-BE"/>
        </w:rPr>
      </w:pPr>
      <w:r w:rsidRPr="0099238E">
        <w:rPr>
          <w:rFonts w:ascii="Times New Roman" w:hAnsi="Times New Roman" w:cs="Times New Roman"/>
          <w:sz w:val="24"/>
          <w:szCs w:val="24"/>
          <w:lang w:val="fr-BE"/>
        </w:rPr>
        <w:t xml:space="preserve">identification des facteurs </w:t>
      </w:r>
      <w:r w:rsidR="00785F93">
        <w:rPr>
          <w:rFonts w:ascii="Times New Roman" w:hAnsi="Times New Roman" w:cs="Times New Roman"/>
          <w:sz w:val="24"/>
          <w:szCs w:val="24"/>
          <w:lang w:val="fr-BE"/>
        </w:rPr>
        <w:t>permettant</w:t>
      </w:r>
      <w:r w:rsidRPr="0099238E">
        <w:rPr>
          <w:rFonts w:ascii="Times New Roman" w:hAnsi="Times New Roman" w:cs="Times New Roman"/>
          <w:sz w:val="24"/>
          <w:szCs w:val="24"/>
          <w:lang w:val="fr-BE"/>
        </w:rPr>
        <w:t xml:space="preserve"> </w:t>
      </w:r>
      <w:r w:rsidR="00785F93">
        <w:rPr>
          <w:rFonts w:ascii="Times New Roman" w:hAnsi="Times New Roman" w:cs="Times New Roman"/>
          <w:sz w:val="24"/>
          <w:szCs w:val="24"/>
          <w:lang w:val="fr-BE"/>
        </w:rPr>
        <w:t>d’évaluer</w:t>
      </w:r>
      <w:r w:rsidRPr="0099238E">
        <w:rPr>
          <w:rFonts w:ascii="Times New Roman" w:hAnsi="Times New Roman" w:cs="Times New Roman"/>
          <w:sz w:val="24"/>
          <w:szCs w:val="24"/>
          <w:lang w:val="fr-BE"/>
        </w:rPr>
        <w:t xml:space="preserve"> si un accusé commettra un nouveau crime, commettra un nouveau crime violent, ou ne reviendra pas au tribunal (</w:t>
      </w:r>
      <w:r w:rsidR="00785F93">
        <w:rPr>
          <w:rFonts w:ascii="Times New Roman" w:hAnsi="Times New Roman" w:cs="Times New Roman"/>
          <w:sz w:val="24"/>
          <w:szCs w:val="24"/>
          <w:lang w:val="fr-BE"/>
        </w:rPr>
        <w:t>par ex :</w:t>
      </w:r>
      <w:r w:rsidRPr="0099238E">
        <w:rPr>
          <w:rFonts w:ascii="Times New Roman" w:hAnsi="Times New Roman" w:cs="Times New Roman"/>
          <w:sz w:val="24"/>
          <w:szCs w:val="24"/>
          <w:lang w:val="fr-BE"/>
        </w:rPr>
        <w:t xml:space="preserve"> si l'infraction actuelle est violente ; si la personne a une accusation en cours au moment de l'arrestation ; si la personne a une condamnation pour délit antérieure ; si la personne a une condamnation pour crime antérieure ; si la personne a une condamnation antérieure pour un crime violent ; l'âge de la personne au moment de l'arrestation ; si la personne a omis de se présenter à une audience préliminaire au cours des deux dernières années ; si la personne a omis de se présenter à une audience préliminaire il y a plus de deux ans ; et si la personne a déjà été condamnée à une incarcération...</w:t>
      </w:r>
      <w:r w:rsidR="00785F93">
        <w:rPr>
          <w:rFonts w:ascii="Times New Roman" w:hAnsi="Times New Roman" w:cs="Times New Roman"/>
          <w:sz w:val="24"/>
          <w:szCs w:val="24"/>
          <w:lang w:val="fr-BE"/>
        </w:rPr>
        <w:t>).</w:t>
      </w:r>
      <w:r w:rsidRPr="0099238E">
        <w:rPr>
          <w:rFonts w:ascii="Times New Roman" w:hAnsi="Times New Roman" w:cs="Times New Roman"/>
          <w:sz w:val="24"/>
          <w:szCs w:val="24"/>
          <w:lang w:val="fr-BE"/>
        </w:rPr>
        <w:t xml:space="preserve"> Le PSA ne prend pas en compte des facteurs qui pourraient être discriminatoires tels que la race, le genre, le niveau d'éducation, le statut socio-économique et le quartier ;</w:t>
      </w:r>
    </w:p>
    <w:p w14:paraId="51CE5AFD" w14:textId="77777777" w:rsidR="0099238E" w:rsidRPr="0099238E" w:rsidRDefault="0099238E" w:rsidP="0099238E">
      <w:pPr>
        <w:numPr>
          <w:ilvl w:val="0"/>
          <w:numId w:val="4"/>
        </w:numPr>
        <w:jc w:val="both"/>
        <w:rPr>
          <w:rFonts w:ascii="Times New Roman" w:hAnsi="Times New Roman" w:cs="Times New Roman"/>
          <w:sz w:val="24"/>
          <w:szCs w:val="24"/>
          <w:lang w:val="fr-BE"/>
        </w:rPr>
      </w:pPr>
      <w:proofErr w:type="gramStart"/>
      <w:r w:rsidRPr="0099238E">
        <w:rPr>
          <w:rFonts w:ascii="Times New Roman" w:hAnsi="Times New Roman" w:cs="Times New Roman"/>
          <w:sz w:val="24"/>
          <w:szCs w:val="24"/>
          <w:lang w:val="fr-BE"/>
        </w:rPr>
        <w:t>juste</w:t>
      </w:r>
      <w:proofErr w:type="gramEnd"/>
      <w:r w:rsidRPr="0099238E">
        <w:rPr>
          <w:rFonts w:ascii="Times New Roman" w:hAnsi="Times New Roman" w:cs="Times New Roman"/>
          <w:sz w:val="24"/>
          <w:szCs w:val="24"/>
          <w:lang w:val="fr-BE"/>
        </w:rPr>
        <w:t xml:space="preserve"> pour aider les juges mais il doit vraiment être difficile de décider de ne pas suivre la recommandation de l'ordinateur. Même si ces prévisions ne sont pas contraignantes, elles peuvent devenir de facto contrôlantes.</w:t>
      </w:r>
    </w:p>
    <w:p w14:paraId="405A1CF0" w14:textId="77777777" w:rsidR="00785F93" w:rsidRPr="00785F93" w:rsidRDefault="0099238E" w:rsidP="0099238E">
      <w:pPr>
        <w:jc w:val="both"/>
        <w:rPr>
          <w:rFonts w:ascii="Times New Roman" w:hAnsi="Times New Roman" w:cs="Times New Roman"/>
          <w:b/>
          <w:bCs/>
          <w:sz w:val="24"/>
          <w:szCs w:val="24"/>
          <w:lang w:val="fr-BE"/>
        </w:rPr>
      </w:pPr>
      <w:r w:rsidRPr="0099238E">
        <w:rPr>
          <w:rFonts w:ascii="Times New Roman" w:hAnsi="Times New Roman" w:cs="Times New Roman"/>
          <w:b/>
          <w:bCs/>
          <w:sz w:val="24"/>
          <w:szCs w:val="24"/>
          <w:lang w:val="fr-BE"/>
        </w:rPr>
        <w:t>II. Les Caractéristiques du Système</w:t>
      </w:r>
    </w:p>
    <w:p w14:paraId="08C6D476" w14:textId="5840BB3E" w:rsidR="00785F93" w:rsidRDefault="0099238E" w:rsidP="0099238E">
      <w:pPr>
        <w:jc w:val="both"/>
        <w:rPr>
          <w:rFonts w:ascii="Times New Roman" w:hAnsi="Times New Roman" w:cs="Times New Roman"/>
          <w:sz w:val="24"/>
          <w:szCs w:val="24"/>
          <w:lang w:val="fr-BE"/>
        </w:rPr>
      </w:pPr>
      <w:r w:rsidRPr="0099238E">
        <w:rPr>
          <w:rFonts w:ascii="Times New Roman" w:hAnsi="Times New Roman" w:cs="Times New Roman"/>
          <w:sz w:val="24"/>
          <w:szCs w:val="24"/>
          <w:lang w:val="fr-BE"/>
        </w:rPr>
        <w:t xml:space="preserve">NB : caractéristiques </w:t>
      </w:r>
      <w:r w:rsidR="00785F93">
        <w:rPr>
          <w:rFonts w:ascii="Times New Roman" w:hAnsi="Times New Roman" w:cs="Times New Roman"/>
          <w:sz w:val="24"/>
          <w:szCs w:val="24"/>
          <w:lang w:val="fr-BE"/>
        </w:rPr>
        <w:t xml:space="preserve">du </w:t>
      </w:r>
      <w:r w:rsidR="00785F93" w:rsidRPr="00785F93">
        <w:rPr>
          <w:rFonts w:ascii="Times New Roman" w:hAnsi="Times New Roman" w:cs="Times New Roman"/>
          <w:i/>
          <w:iCs/>
          <w:sz w:val="24"/>
          <w:szCs w:val="24"/>
          <w:lang w:val="fr-BE"/>
        </w:rPr>
        <w:t>droit</w:t>
      </w:r>
      <w:r w:rsidRPr="0099238E">
        <w:rPr>
          <w:rFonts w:ascii="Times New Roman" w:hAnsi="Times New Roman" w:cs="Times New Roman"/>
          <w:sz w:val="24"/>
          <w:szCs w:val="24"/>
          <w:lang w:val="fr-BE"/>
        </w:rPr>
        <w:t xml:space="preserve"> et caractéristiques du </w:t>
      </w:r>
      <w:r w:rsidRPr="0099238E">
        <w:rPr>
          <w:rFonts w:ascii="Times New Roman" w:hAnsi="Times New Roman" w:cs="Times New Roman"/>
          <w:i/>
          <w:iCs/>
          <w:sz w:val="24"/>
          <w:szCs w:val="24"/>
          <w:lang w:val="fr-BE"/>
        </w:rPr>
        <w:t>système juridique</w:t>
      </w:r>
    </w:p>
    <w:p w14:paraId="74857FC9" w14:textId="597127E9" w:rsidR="0099238E" w:rsidRDefault="005A70A8" w:rsidP="005A70A8">
      <w:pPr>
        <w:pStyle w:val="Paragraphedeliste"/>
        <w:numPr>
          <w:ilvl w:val="0"/>
          <w:numId w:val="16"/>
        </w:numPr>
        <w:jc w:val="both"/>
        <w:rPr>
          <w:rFonts w:ascii="Times New Roman" w:hAnsi="Times New Roman" w:cs="Times New Roman"/>
          <w:sz w:val="24"/>
          <w:szCs w:val="24"/>
          <w:lang w:val="fr-BE"/>
        </w:rPr>
      </w:pPr>
      <w:r>
        <w:rPr>
          <w:rFonts w:ascii="Times New Roman" w:hAnsi="Times New Roman" w:cs="Times New Roman"/>
          <w:sz w:val="24"/>
          <w:szCs w:val="24"/>
          <w:lang w:val="fr-BE"/>
        </w:rPr>
        <w:t xml:space="preserve">Les exigences de </w:t>
      </w:r>
      <w:proofErr w:type="spellStart"/>
      <w:r>
        <w:rPr>
          <w:rFonts w:ascii="Times New Roman" w:hAnsi="Times New Roman" w:cs="Times New Roman"/>
          <w:sz w:val="24"/>
          <w:szCs w:val="24"/>
          <w:lang w:val="fr-BE"/>
        </w:rPr>
        <w:t>Lon</w:t>
      </w:r>
      <w:proofErr w:type="spellEnd"/>
      <w:r>
        <w:rPr>
          <w:rFonts w:ascii="Times New Roman" w:hAnsi="Times New Roman" w:cs="Times New Roman"/>
          <w:sz w:val="24"/>
          <w:szCs w:val="24"/>
          <w:lang w:val="fr-BE"/>
        </w:rPr>
        <w:t xml:space="preserve"> Fuller :</w:t>
      </w:r>
    </w:p>
    <w:p w14:paraId="7FFDD10B" w14:textId="77777777" w:rsidR="005A70A8" w:rsidRDefault="005A70A8" w:rsidP="005A70A8">
      <w:pPr>
        <w:pStyle w:val="Paragraphedeliste"/>
        <w:jc w:val="both"/>
        <w:rPr>
          <w:rFonts w:ascii="Times New Roman" w:hAnsi="Times New Roman" w:cs="Times New Roman"/>
          <w:sz w:val="24"/>
          <w:szCs w:val="24"/>
          <w:lang w:val="fr-BE"/>
        </w:rPr>
      </w:pPr>
    </w:p>
    <w:p w14:paraId="6ED723B8" w14:textId="4E824360" w:rsidR="005A70A8" w:rsidRDefault="005A70A8" w:rsidP="005A70A8">
      <w:pPr>
        <w:pStyle w:val="Paragraphedeliste"/>
        <w:jc w:val="both"/>
        <w:rPr>
          <w:rFonts w:ascii="Times New Roman" w:hAnsi="Times New Roman" w:cs="Times New Roman"/>
          <w:sz w:val="24"/>
          <w:szCs w:val="24"/>
          <w:lang w:val="fr-BE"/>
        </w:rPr>
      </w:pPr>
      <w:r w:rsidRPr="005A70A8">
        <w:rPr>
          <w:rFonts w:ascii="Times New Roman" w:hAnsi="Times New Roman" w:cs="Times New Roman"/>
          <w:sz w:val="24"/>
          <w:szCs w:val="24"/>
          <w:lang w:val="fr-BE"/>
        </w:rPr>
        <w:t>Généralité – Publicité (accessibilité) – Non-rétroactivité (prévisibilité) – Clarté (précision) – Cohérence (entre les règles) – Réalisme – Constance – Congruence (entre les règles annoncées et leur administration réelle)</w:t>
      </w:r>
    </w:p>
    <w:p w14:paraId="71959E4D" w14:textId="77777777" w:rsidR="005A70A8" w:rsidRDefault="005A70A8" w:rsidP="005A70A8">
      <w:pPr>
        <w:pStyle w:val="Paragraphedeliste"/>
        <w:jc w:val="both"/>
        <w:rPr>
          <w:rFonts w:ascii="Times New Roman" w:hAnsi="Times New Roman" w:cs="Times New Roman"/>
          <w:sz w:val="24"/>
          <w:szCs w:val="24"/>
          <w:lang w:val="fr-BE"/>
        </w:rPr>
      </w:pPr>
    </w:p>
    <w:p w14:paraId="19153416" w14:textId="38D6361A" w:rsidR="005A70A8" w:rsidRDefault="005A70A8" w:rsidP="005A70A8">
      <w:pPr>
        <w:pStyle w:val="Paragraphedeliste"/>
        <w:jc w:val="both"/>
        <w:rPr>
          <w:rFonts w:ascii="Times New Roman" w:hAnsi="Times New Roman" w:cs="Times New Roman"/>
          <w:sz w:val="24"/>
          <w:szCs w:val="24"/>
          <w:lang w:val="fr-BE"/>
        </w:rPr>
      </w:pPr>
      <w:r>
        <w:rPr>
          <w:rFonts w:ascii="Times New Roman" w:hAnsi="Times New Roman" w:cs="Times New Roman"/>
          <w:sz w:val="24"/>
          <w:szCs w:val="24"/>
          <w:lang w:val="fr-BE"/>
        </w:rPr>
        <w:t>+ exhaustivité</w:t>
      </w:r>
    </w:p>
    <w:p w14:paraId="7AF79DD0" w14:textId="57D8B9D7" w:rsidR="005A70A8" w:rsidRPr="005A70A8" w:rsidRDefault="005A70A8" w:rsidP="005A70A8">
      <w:pPr>
        <w:jc w:val="both"/>
        <w:rPr>
          <w:rFonts w:ascii="Times New Roman" w:hAnsi="Times New Roman" w:cs="Times New Roman"/>
          <w:sz w:val="24"/>
          <w:szCs w:val="24"/>
          <w:lang w:val="fr-BE"/>
        </w:rPr>
      </w:pPr>
      <w:r>
        <w:rPr>
          <w:rFonts w:ascii="Times New Roman" w:hAnsi="Times New Roman" w:cs="Times New Roman"/>
          <w:sz w:val="24"/>
          <w:szCs w:val="24"/>
          <w:lang w:val="fr-BE"/>
        </w:rPr>
        <w:t>Explorons davantage quelques caractéristiques :</w:t>
      </w:r>
    </w:p>
    <w:p w14:paraId="1BDB2ACE" w14:textId="4205ED6A" w:rsidR="00785F93" w:rsidRPr="00785F93" w:rsidRDefault="0099238E" w:rsidP="00785F93">
      <w:pPr>
        <w:pStyle w:val="Paragraphedeliste"/>
        <w:numPr>
          <w:ilvl w:val="0"/>
          <w:numId w:val="8"/>
        </w:numPr>
        <w:jc w:val="both"/>
        <w:rPr>
          <w:rFonts w:ascii="Times New Roman" w:hAnsi="Times New Roman" w:cs="Times New Roman"/>
          <w:b/>
          <w:bCs/>
          <w:sz w:val="24"/>
          <w:szCs w:val="24"/>
          <w:u w:val="single"/>
          <w:lang w:val="fr-BE"/>
        </w:rPr>
      </w:pPr>
      <w:r w:rsidRPr="00785F93">
        <w:rPr>
          <w:rFonts w:ascii="Times New Roman" w:hAnsi="Times New Roman" w:cs="Times New Roman"/>
          <w:b/>
          <w:bCs/>
          <w:sz w:val="24"/>
          <w:szCs w:val="24"/>
          <w:u w:val="single"/>
          <w:lang w:val="fr-BE"/>
        </w:rPr>
        <w:t>Clarté</w:t>
      </w:r>
    </w:p>
    <w:p w14:paraId="40844718" w14:textId="202304C7" w:rsidR="0099238E" w:rsidRPr="00785F93" w:rsidRDefault="00785F93" w:rsidP="00785F93">
      <w:pPr>
        <w:jc w:val="both"/>
        <w:rPr>
          <w:rFonts w:ascii="Times New Roman" w:hAnsi="Times New Roman" w:cs="Times New Roman"/>
          <w:sz w:val="24"/>
          <w:szCs w:val="24"/>
          <w:lang w:val="fr-BE"/>
        </w:rPr>
      </w:pPr>
      <w:r w:rsidRPr="00785F93">
        <w:rPr>
          <w:rFonts w:ascii="Times New Roman" w:hAnsi="Times New Roman" w:cs="Times New Roman"/>
          <w:sz w:val="24"/>
          <w:szCs w:val="24"/>
          <w:lang w:val="fr-BE"/>
        </w:rPr>
        <w:sym w:font="Wingdings" w:char="F0F3"/>
      </w:r>
      <w:r>
        <w:rPr>
          <w:rFonts w:ascii="Times New Roman" w:hAnsi="Times New Roman" w:cs="Times New Roman"/>
          <w:sz w:val="24"/>
          <w:szCs w:val="24"/>
          <w:lang w:val="fr-BE"/>
        </w:rPr>
        <w:t xml:space="preserve"> </w:t>
      </w:r>
      <w:r w:rsidR="0099238E" w:rsidRPr="00785F93">
        <w:rPr>
          <w:rFonts w:ascii="Times New Roman" w:hAnsi="Times New Roman" w:cs="Times New Roman"/>
          <w:sz w:val="24"/>
          <w:szCs w:val="24"/>
          <w:lang w:val="fr-BE"/>
        </w:rPr>
        <w:t>Il y a une réponse claire et certaine à chaque question juridique</w:t>
      </w:r>
    </w:p>
    <w:p w14:paraId="3BF6DBD8" w14:textId="77777777" w:rsidR="00785F93" w:rsidRPr="00785F93" w:rsidRDefault="0099238E" w:rsidP="0099238E">
      <w:pPr>
        <w:numPr>
          <w:ilvl w:val="0"/>
          <w:numId w:val="5"/>
        </w:numPr>
        <w:jc w:val="both"/>
        <w:rPr>
          <w:rFonts w:ascii="Times New Roman" w:hAnsi="Times New Roman" w:cs="Times New Roman"/>
          <w:sz w:val="24"/>
          <w:szCs w:val="24"/>
          <w:lang w:val="fr-BE"/>
        </w:rPr>
      </w:pPr>
      <w:r w:rsidRPr="0099238E">
        <w:rPr>
          <w:rFonts w:ascii="Times New Roman" w:hAnsi="Times New Roman" w:cs="Times New Roman"/>
          <w:sz w:val="24"/>
          <w:szCs w:val="24"/>
          <w:u w:val="single"/>
          <w:lang w:val="fr-BE"/>
        </w:rPr>
        <w:lastRenderedPageBreak/>
        <w:t>La vision mathématique du droit de Leibniz (17e siècle)</w:t>
      </w:r>
    </w:p>
    <w:p w14:paraId="2DA82DF9" w14:textId="5FB4F3B9" w:rsidR="0099238E" w:rsidRPr="0099238E" w:rsidRDefault="0099238E" w:rsidP="00785F93">
      <w:pPr>
        <w:jc w:val="both"/>
        <w:rPr>
          <w:rFonts w:ascii="Times New Roman" w:hAnsi="Times New Roman" w:cs="Times New Roman"/>
          <w:sz w:val="24"/>
          <w:szCs w:val="24"/>
          <w:lang w:val="fr-BE"/>
        </w:rPr>
      </w:pPr>
      <w:r w:rsidRPr="0099238E">
        <w:rPr>
          <w:rFonts w:ascii="Times New Roman" w:hAnsi="Times New Roman" w:cs="Times New Roman"/>
          <w:sz w:val="24"/>
          <w:szCs w:val="24"/>
          <w:lang w:val="fr-BE"/>
        </w:rPr>
        <w:t>NB : Le droit computationnel d'aujourd'hui (utilisation d'algorithmes et d'IA dans le raisonnement juridique).</w:t>
      </w:r>
    </w:p>
    <w:p w14:paraId="736462B3" w14:textId="77777777" w:rsidR="00785F93" w:rsidRPr="00785F93" w:rsidRDefault="0099238E" w:rsidP="0099238E">
      <w:pPr>
        <w:numPr>
          <w:ilvl w:val="0"/>
          <w:numId w:val="5"/>
        </w:numPr>
        <w:jc w:val="both"/>
        <w:rPr>
          <w:rFonts w:ascii="Times New Roman" w:hAnsi="Times New Roman" w:cs="Times New Roman"/>
          <w:sz w:val="24"/>
          <w:szCs w:val="24"/>
          <w:u w:val="single"/>
          <w:lang w:val="fr-BE"/>
        </w:rPr>
      </w:pPr>
      <w:r w:rsidRPr="0099238E">
        <w:rPr>
          <w:rFonts w:ascii="Times New Roman" w:hAnsi="Times New Roman" w:cs="Times New Roman"/>
          <w:sz w:val="24"/>
          <w:szCs w:val="24"/>
          <w:u w:val="single"/>
          <w:lang w:val="fr-BE"/>
        </w:rPr>
        <w:t>Le syllogisme de Beccaria (18e siècle)</w:t>
      </w:r>
    </w:p>
    <w:p w14:paraId="27F88386" w14:textId="6B2E89AB" w:rsidR="0099238E" w:rsidRPr="0099238E" w:rsidRDefault="0099238E" w:rsidP="00785F93">
      <w:pPr>
        <w:jc w:val="both"/>
        <w:rPr>
          <w:rFonts w:ascii="Times New Roman" w:hAnsi="Times New Roman" w:cs="Times New Roman"/>
          <w:sz w:val="24"/>
          <w:szCs w:val="24"/>
          <w:lang w:val="fr-BE"/>
        </w:rPr>
      </w:pPr>
      <w:r w:rsidRPr="0099238E">
        <w:rPr>
          <w:rFonts w:ascii="Times New Roman" w:hAnsi="Times New Roman" w:cs="Times New Roman"/>
          <w:sz w:val="24"/>
          <w:szCs w:val="24"/>
          <w:lang w:val="fr-BE"/>
        </w:rPr>
        <w:t xml:space="preserve">Rappel : « </w:t>
      </w:r>
      <w:r w:rsidRPr="0099238E">
        <w:rPr>
          <w:rFonts w:ascii="Times New Roman" w:hAnsi="Times New Roman" w:cs="Times New Roman"/>
          <w:i/>
          <w:iCs/>
          <w:sz w:val="24"/>
          <w:szCs w:val="24"/>
          <w:lang w:val="fr-BE"/>
        </w:rPr>
        <w:t>En présence de tout délit, le juge doit former un syllogisme parfait : la majeure doit être la loi générale, la mineure est l’acte conforme ou non à la loi, la conclusion étant l’acquittement ou la condamnation. Si le juge fait, volontairement ou par contrainte, ne fût-ce que deux syllogismes au lieu d’un seul, c’est la porte ouverte à l’incertitude</w:t>
      </w:r>
      <w:r w:rsidRPr="0099238E">
        <w:rPr>
          <w:rFonts w:ascii="Times New Roman" w:hAnsi="Times New Roman" w:cs="Times New Roman"/>
          <w:sz w:val="24"/>
          <w:szCs w:val="24"/>
          <w:lang w:val="fr-BE"/>
        </w:rPr>
        <w:t xml:space="preserve"> »</w:t>
      </w:r>
    </w:p>
    <w:p w14:paraId="68B84B5C" w14:textId="77777777" w:rsidR="00785F93" w:rsidRPr="00785F93" w:rsidRDefault="0099238E" w:rsidP="0099238E">
      <w:pPr>
        <w:numPr>
          <w:ilvl w:val="0"/>
          <w:numId w:val="5"/>
        </w:numPr>
        <w:jc w:val="both"/>
        <w:rPr>
          <w:rFonts w:ascii="Times New Roman" w:hAnsi="Times New Roman" w:cs="Times New Roman"/>
          <w:sz w:val="24"/>
          <w:szCs w:val="24"/>
          <w:u w:val="single"/>
          <w:lang w:val="fr-BE"/>
        </w:rPr>
      </w:pPr>
      <w:r w:rsidRPr="0099238E">
        <w:rPr>
          <w:rFonts w:ascii="Times New Roman" w:hAnsi="Times New Roman" w:cs="Times New Roman"/>
          <w:sz w:val="24"/>
          <w:szCs w:val="24"/>
          <w:u w:val="single"/>
          <w:lang w:val="fr-BE"/>
        </w:rPr>
        <w:t>L'école exégétique (19e siècle)</w:t>
      </w:r>
    </w:p>
    <w:p w14:paraId="03DA6BE6" w14:textId="7A55050B" w:rsidR="0099238E" w:rsidRPr="0099238E" w:rsidRDefault="0099238E" w:rsidP="00785F93">
      <w:pPr>
        <w:jc w:val="both"/>
        <w:rPr>
          <w:rFonts w:ascii="Times New Roman" w:hAnsi="Times New Roman" w:cs="Times New Roman"/>
          <w:sz w:val="24"/>
          <w:szCs w:val="24"/>
          <w:lang w:val="fr-BE"/>
        </w:rPr>
      </w:pPr>
      <w:r w:rsidRPr="0099238E">
        <w:rPr>
          <w:rFonts w:ascii="Times New Roman" w:hAnsi="Times New Roman" w:cs="Times New Roman"/>
          <w:sz w:val="24"/>
          <w:szCs w:val="24"/>
          <w:lang w:val="fr-BE"/>
        </w:rPr>
        <w:t>Les Codes fournissent une réponse claire à chaque question juridique (qui ne nécessite aucune interprétation – cf. le juge est « la bouche de la loi »).</w:t>
      </w:r>
    </w:p>
    <w:p w14:paraId="326CD49A" w14:textId="1424EAE5" w:rsidR="00785F93" w:rsidRPr="00785F93" w:rsidRDefault="0099238E" w:rsidP="00785F93">
      <w:pPr>
        <w:pStyle w:val="Paragraphedeliste"/>
        <w:numPr>
          <w:ilvl w:val="0"/>
          <w:numId w:val="8"/>
        </w:numPr>
        <w:jc w:val="both"/>
        <w:rPr>
          <w:rFonts w:ascii="Times New Roman" w:hAnsi="Times New Roman" w:cs="Times New Roman"/>
          <w:b/>
          <w:bCs/>
          <w:sz w:val="24"/>
          <w:szCs w:val="24"/>
          <w:u w:val="single"/>
          <w:lang w:val="fr-BE"/>
        </w:rPr>
      </w:pPr>
      <w:r w:rsidRPr="00785F93">
        <w:rPr>
          <w:rFonts w:ascii="Times New Roman" w:hAnsi="Times New Roman" w:cs="Times New Roman"/>
          <w:b/>
          <w:bCs/>
          <w:sz w:val="24"/>
          <w:szCs w:val="24"/>
          <w:u w:val="single"/>
          <w:lang w:val="fr-BE"/>
        </w:rPr>
        <w:t>Exhaustivité</w:t>
      </w:r>
    </w:p>
    <w:p w14:paraId="40D2FF10" w14:textId="77777777" w:rsidR="00785F93" w:rsidRDefault="00785F93" w:rsidP="00785F93">
      <w:pPr>
        <w:spacing w:after="0"/>
        <w:jc w:val="both"/>
        <w:rPr>
          <w:rFonts w:ascii="Times New Roman" w:hAnsi="Times New Roman" w:cs="Times New Roman"/>
          <w:sz w:val="24"/>
          <w:szCs w:val="24"/>
          <w:lang w:val="fr-BE"/>
        </w:rPr>
      </w:pPr>
      <w:r w:rsidRPr="00785F93">
        <w:rPr>
          <w:rFonts w:ascii="Times New Roman" w:hAnsi="Times New Roman" w:cs="Times New Roman"/>
          <w:sz w:val="24"/>
          <w:szCs w:val="24"/>
          <w:lang w:val="fr-BE"/>
        </w:rPr>
        <w:sym w:font="Wingdings" w:char="F0F3"/>
      </w:r>
      <w:r>
        <w:rPr>
          <w:rFonts w:ascii="Times New Roman" w:hAnsi="Times New Roman" w:cs="Times New Roman"/>
          <w:sz w:val="24"/>
          <w:szCs w:val="24"/>
          <w:lang w:val="fr-BE"/>
        </w:rPr>
        <w:t xml:space="preserve"> </w:t>
      </w:r>
      <w:r w:rsidR="0099238E" w:rsidRPr="00785F93">
        <w:rPr>
          <w:rFonts w:ascii="Times New Roman" w:hAnsi="Times New Roman" w:cs="Times New Roman"/>
          <w:sz w:val="24"/>
          <w:szCs w:val="24"/>
          <w:lang w:val="fr-BE"/>
        </w:rPr>
        <w:t>Pour chaque question factuelle, il y a une réponse juridique :</w:t>
      </w:r>
      <w:r>
        <w:rPr>
          <w:rFonts w:ascii="Times New Roman" w:hAnsi="Times New Roman" w:cs="Times New Roman"/>
          <w:sz w:val="24"/>
          <w:szCs w:val="24"/>
          <w:lang w:val="fr-BE"/>
        </w:rPr>
        <w:t xml:space="preserve"> </w:t>
      </w:r>
      <w:r w:rsidR="0099238E" w:rsidRPr="00785F93">
        <w:rPr>
          <w:rFonts w:ascii="Times New Roman" w:hAnsi="Times New Roman" w:cs="Times New Roman"/>
          <w:sz w:val="24"/>
          <w:szCs w:val="24"/>
          <w:lang w:val="fr-BE"/>
        </w:rPr>
        <w:t>Si nous pensons qu'il n'y a pas de réponse à un problème spécifique, ce n'est pas une lacune, c'est juste que le droit permet au juge de décider légalement la bonne réponse.</w:t>
      </w:r>
    </w:p>
    <w:p w14:paraId="5890AE4A" w14:textId="721DFCC9" w:rsidR="00785F93" w:rsidRDefault="0099238E" w:rsidP="00785F93">
      <w:pPr>
        <w:spacing w:after="0"/>
        <w:jc w:val="both"/>
        <w:rPr>
          <w:rFonts w:ascii="Times New Roman" w:hAnsi="Times New Roman" w:cs="Times New Roman"/>
          <w:sz w:val="24"/>
          <w:szCs w:val="24"/>
          <w:lang w:val="fr-BE"/>
        </w:rPr>
      </w:pPr>
      <w:r w:rsidRPr="00785F93">
        <w:rPr>
          <w:rFonts w:ascii="Times New Roman" w:hAnsi="Times New Roman" w:cs="Times New Roman"/>
          <w:sz w:val="24"/>
          <w:szCs w:val="24"/>
          <w:lang w:val="fr-BE"/>
        </w:rPr>
        <w:br/>
        <w:t xml:space="preserve">« </w:t>
      </w:r>
      <w:r w:rsidRPr="00785F93">
        <w:rPr>
          <w:rFonts w:ascii="Times New Roman" w:hAnsi="Times New Roman" w:cs="Times New Roman"/>
          <w:i/>
          <w:iCs/>
          <w:sz w:val="24"/>
          <w:szCs w:val="24"/>
          <w:lang w:val="fr-BE"/>
        </w:rPr>
        <w:t xml:space="preserve">La théorie des lacunes (...) est erronée ; elle repose en effet sur la méconnaissance du fait que, lorsque l’ordre juridique n’établit pas l’obligation d’un individu d’adopter une certaine conduite, il permet la conduite contraire. (...) Si l’on y regarde de plus près, on s’aperçoit </w:t>
      </w:r>
      <w:proofErr w:type="spellStart"/>
      <w:proofErr w:type="gramStart"/>
      <w:r w:rsidRPr="00785F93">
        <w:rPr>
          <w:rFonts w:ascii="Times New Roman" w:hAnsi="Times New Roman" w:cs="Times New Roman"/>
          <w:i/>
          <w:iCs/>
          <w:sz w:val="24"/>
          <w:szCs w:val="24"/>
          <w:lang w:val="fr-BE"/>
        </w:rPr>
        <w:t>qu</w:t>
      </w:r>
      <w:proofErr w:type="spellEnd"/>
      <w:r w:rsidRPr="00785F93">
        <w:rPr>
          <w:rFonts w:ascii="Times New Roman" w:hAnsi="Times New Roman" w:cs="Times New Roman"/>
          <w:i/>
          <w:iCs/>
          <w:sz w:val="24"/>
          <w:szCs w:val="24"/>
          <w:lang w:val="fr-BE"/>
        </w:rPr>
        <w:t>[</w:t>
      </w:r>
      <w:proofErr w:type="gramEnd"/>
      <w:r w:rsidRPr="00785F93">
        <w:rPr>
          <w:rFonts w:ascii="Times New Roman" w:hAnsi="Times New Roman" w:cs="Times New Roman"/>
          <w:i/>
          <w:iCs/>
          <w:sz w:val="24"/>
          <w:szCs w:val="24"/>
          <w:lang w:val="fr-BE"/>
        </w:rPr>
        <w:t xml:space="preserve">e cette théorie] n’admet l’existence d’une lacune que lorsque l’organe d’application du droit considère le défaut d’une telle norme juridique comme regrettable d’un point de vue de politique juridique, et qu’en conséquence il repousse l’idée d’appliquer le droit en vigueur, alors que cette application serait logiquement tout à fait possible (...). En vérité, logiquement, le droit positif est toujours applicable </w:t>
      </w:r>
      <w:r w:rsidRPr="00785F93">
        <w:rPr>
          <w:rFonts w:ascii="Times New Roman" w:hAnsi="Times New Roman" w:cs="Times New Roman"/>
          <w:sz w:val="24"/>
          <w:szCs w:val="24"/>
          <w:lang w:val="fr-BE"/>
        </w:rPr>
        <w:t xml:space="preserve">» (H. Kelsen, </w:t>
      </w:r>
      <w:r w:rsidRPr="00DC4227">
        <w:rPr>
          <w:rFonts w:ascii="Times New Roman" w:hAnsi="Times New Roman" w:cs="Times New Roman"/>
          <w:i/>
          <w:iCs/>
          <w:sz w:val="24"/>
          <w:szCs w:val="24"/>
          <w:lang w:val="fr-BE"/>
        </w:rPr>
        <w:t>Théorie pure du droit</w:t>
      </w:r>
      <w:r w:rsidRPr="00785F93">
        <w:rPr>
          <w:rFonts w:ascii="Times New Roman" w:hAnsi="Times New Roman" w:cs="Times New Roman"/>
          <w:sz w:val="24"/>
          <w:szCs w:val="24"/>
          <w:lang w:val="fr-BE"/>
        </w:rPr>
        <w:t xml:space="preserve">, </w:t>
      </w:r>
      <w:r w:rsidR="00DC4227">
        <w:rPr>
          <w:rFonts w:ascii="Times New Roman" w:hAnsi="Times New Roman" w:cs="Times New Roman"/>
          <w:sz w:val="24"/>
          <w:szCs w:val="24"/>
          <w:lang w:val="fr-BE"/>
        </w:rPr>
        <w:t>1962 (trad.)</w:t>
      </w:r>
      <w:r w:rsidRPr="00785F93">
        <w:rPr>
          <w:rFonts w:ascii="Times New Roman" w:hAnsi="Times New Roman" w:cs="Times New Roman"/>
          <w:sz w:val="24"/>
          <w:szCs w:val="24"/>
          <w:lang w:val="fr-BE"/>
        </w:rPr>
        <w:t>)</w:t>
      </w:r>
    </w:p>
    <w:p w14:paraId="6D69FD37" w14:textId="108BA6F5" w:rsidR="0099238E" w:rsidRPr="00785F93" w:rsidRDefault="0099238E" w:rsidP="00785F93">
      <w:pPr>
        <w:jc w:val="both"/>
        <w:rPr>
          <w:rFonts w:ascii="Times New Roman" w:hAnsi="Times New Roman" w:cs="Times New Roman"/>
          <w:sz w:val="24"/>
          <w:szCs w:val="24"/>
          <w:lang w:val="fr-BE"/>
        </w:rPr>
      </w:pPr>
      <w:r w:rsidRPr="00785F93">
        <w:rPr>
          <w:rFonts w:ascii="Times New Roman" w:hAnsi="Times New Roman" w:cs="Times New Roman"/>
          <w:sz w:val="24"/>
          <w:szCs w:val="24"/>
          <w:lang w:val="fr-BE"/>
        </w:rPr>
        <w:br/>
        <w:t>→ Illustrations</w:t>
      </w:r>
    </w:p>
    <w:p w14:paraId="21087A47" w14:textId="77777777" w:rsidR="00DC4227" w:rsidRPr="00DC4227" w:rsidRDefault="00DC4227" w:rsidP="00DC4227">
      <w:pPr>
        <w:numPr>
          <w:ilvl w:val="0"/>
          <w:numId w:val="9"/>
        </w:numPr>
        <w:jc w:val="both"/>
        <w:rPr>
          <w:rFonts w:ascii="Times New Roman" w:hAnsi="Times New Roman" w:cs="Times New Roman"/>
          <w:sz w:val="24"/>
          <w:szCs w:val="24"/>
          <w:lang w:val="fr-BE"/>
        </w:rPr>
      </w:pPr>
      <w:r w:rsidRPr="00DC4227">
        <w:rPr>
          <w:rFonts w:ascii="Times New Roman" w:hAnsi="Times New Roman" w:cs="Times New Roman"/>
          <w:sz w:val="24"/>
          <w:szCs w:val="24"/>
          <w:lang w:val="fr-BE"/>
        </w:rPr>
        <w:t>La prohibition du non liquet (déni de justice)</w:t>
      </w:r>
    </w:p>
    <w:p w14:paraId="38810C12" w14:textId="77777777" w:rsidR="00DC4227" w:rsidRDefault="00DC4227" w:rsidP="00DC4227">
      <w:pPr>
        <w:numPr>
          <w:ilvl w:val="0"/>
          <w:numId w:val="9"/>
        </w:numPr>
        <w:jc w:val="both"/>
        <w:rPr>
          <w:rFonts w:ascii="Times New Roman" w:hAnsi="Times New Roman" w:cs="Times New Roman"/>
          <w:sz w:val="24"/>
          <w:szCs w:val="24"/>
          <w:lang w:val="fr-BE"/>
        </w:rPr>
      </w:pPr>
      <w:r w:rsidRPr="00DC4227">
        <w:rPr>
          <w:rFonts w:ascii="Times New Roman" w:hAnsi="Times New Roman" w:cs="Times New Roman"/>
          <w:sz w:val="24"/>
          <w:szCs w:val="24"/>
          <w:lang w:val="fr-BE"/>
        </w:rPr>
        <w:t>Techniques d'interprétation :</w:t>
      </w:r>
    </w:p>
    <w:p w14:paraId="6582406C" w14:textId="64B1DED1" w:rsidR="00DC4227" w:rsidRPr="00DC4227" w:rsidRDefault="00DC4227" w:rsidP="00DC4227">
      <w:pPr>
        <w:pStyle w:val="Paragraphedeliste"/>
        <w:numPr>
          <w:ilvl w:val="0"/>
          <w:numId w:val="12"/>
        </w:numPr>
        <w:jc w:val="both"/>
        <w:rPr>
          <w:rFonts w:ascii="Times New Roman" w:hAnsi="Times New Roman" w:cs="Times New Roman"/>
          <w:sz w:val="24"/>
          <w:szCs w:val="24"/>
          <w:lang w:val="fr-BE"/>
        </w:rPr>
      </w:pPr>
      <w:r w:rsidRPr="00DC4227">
        <w:rPr>
          <w:rFonts w:ascii="Times New Roman" w:hAnsi="Times New Roman" w:cs="Times New Roman"/>
          <w:sz w:val="24"/>
          <w:szCs w:val="24"/>
          <w:lang w:val="fr-BE"/>
        </w:rPr>
        <w:t>Par analogie :</w:t>
      </w:r>
    </w:p>
    <w:p w14:paraId="404818BC" w14:textId="77777777" w:rsidR="00DC4227" w:rsidRDefault="00DC4227" w:rsidP="00DC4227">
      <w:pPr>
        <w:ind w:left="720"/>
        <w:jc w:val="both"/>
        <w:rPr>
          <w:rFonts w:ascii="Times New Roman" w:hAnsi="Times New Roman" w:cs="Times New Roman"/>
          <w:sz w:val="24"/>
          <w:szCs w:val="24"/>
          <w:lang w:val="fr-BE"/>
        </w:rPr>
      </w:pPr>
      <w:r w:rsidRPr="00DC4227">
        <w:rPr>
          <w:rFonts w:ascii="Times New Roman" w:hAnsi="Times New Roman" w:cs="Times New Roman"/>
          <w:sz w:val="24"/>
          <w:szCs w:val="24"/>
          <w:lang w:val="fr-BE"/>
        </w:rPr>
        <w:t xml:space="preserve">« </w:t>
      </w:r>
      <w:r w:rsidRPr="00DC4227">
        <w:rPr>
          <w:rFonts w:ascii="Times New Roman" w:hAnsi="Times New Roman" w:cs="Times New Roman"/>
          <w:i/>
          <w:iCs/>
          <w:sz w:val="24"/>
          <w:szCs w:val="24"/>
          <w:lang w:val="fr-BE"/>
        </w:rPr>
        <w:t xml:space="preserve">En ce qui concerne la question de l'accessibilité, la Cour a jugé acceptable que dans certains pays, un défendeur souhaitant faire appel puisse parfois être tenu de demander une autorisation pour le faire. Cependant, il est bien établi que toute restriction contenue dans la législation nationale sur le droit à un réexamen garanti à l'article 2 du Protocole n° 7 doit, par analogie avec le droit d'accès à un tribunal consacré à l'article 6, § 1 de la Convention, poursuivre un objectif légitime et ne pas porter atteinte à l'essence même de ce droit </w:t>
      </w:r>
      <w:r w:rsidRPr="00DC4227">
        <w:rPr>
          <w:rFonts w:ascii="Times New Roman" w:hAnsi="Times New Roman" w:cs="Times New Roman"/>
          <w:sz w:val="24"/>
          <w:szCs w:val="24"/>
          <w:lang w:val="fr-BE"/>
        </w:rPr>
        <w:t xml:space="preserve">» (CEDH, </w:t>
      </w:r>
      <w:proofErr w:type="spellStart"/>
      <w:r w:rsidRPr="00DC4227">
        <w:rPr>
          <w:rFonts w:ascii="Times New Roman" w:hAnsi="Times New Roman" w:cs="Times New Roman"/>
          <w:sz w:val="24"/>
          <w:szCs w:val="24"/>
          <w:lang w:val="fr-BE"/>
        </w:rPr>
        <w:t>Yakovenko</w:t>
      </w:r>
      <w:proofErr w:type="spellEnd"/>
      <w:r w:rsidRPr="00DC4227">
        <w:rPr>
          <w:rFonts w:ascii="Times New Roman" w:hAnsi="Times New Roman" w:cs="Times New Roman"/>
          <w:sz w:val="24"/>
          <w:szCs w:val="24"/>
          <w:lang w:val="fr-BE"/>
        </w:rPr>
        <w:t xml:space="preserve"> c. Ukraine, 4 juin 2015)</w:t>
      </w:r>
    </w:p>
    <w:p w14:paraId="2A8C1240" w14:textId="77777777" w:rsidR="00DC4227" w:rsidRDefault="00DC4227" w:rsidP="00DC4227">
      <w:pPr>
        <w:spacing w:after="0"/>
        <w:ind w:left="720"/>
        <w:jc w:val="both"/>
        <w:rPr>
          <w:rFonts w:ascii="Times New Roman" w:hAnsi="Times New Roman" w:cs="Times New Roman"/>
          <w:sz w:val="24"/>
          <w:szCs w:val="24"/>
          <w:lang w:val="fr-BE"/>
        </w:rPr>
      </w:pPr>
      <w:r w:rsidRPr="00DC4227">
        <w:rPr>
          <w:rFonts w:ascii="Times New Roman" w:hAnsi="Times New Roman" w:cs="Times New Roman"/>
          <w:sz w:val="24"/>
          <w:szCs w:val="24"/>
          <w:lang w:val="fr-BE"/>
        </w:rPr>
        <w:t>L'analogie doit concerner des contextes juridiques comparables.</w:t>
      </w:r>
    </w:p>
    <w:p w14:paraId="17B25ED6" w14:textId="77777777" w:rsidR="00DC4227" w:rsidRDefault="00DC4227" w:rsidP="00DC4227">
      <w:pPr>
        <w:spacing w:after="0"/>
        <w:ind w:left="720"/>
        <w:jc w:val="both"/>
        <w:rPr>
          <w:rFonts w:ascii="Times New Roman" w:hAnsi="Times New Roman" w:cs="Times New Roman"/>
          <w:sz w:val="24"/>
          <w:szCs w:val="24"/>
          <w:lang w:val="fr-BE"/>
        </w:rPr>
      </w:pPr>
    </w:p>
    <w:p w14:paraId="2B5C840E" w14:textId="7C723028" w:rsidR="00DC4227" w:rsidRPr="00DC4227" w:rsidRDefault="00DC4227" w:rsidP="00DC4227">
      <w:pPr>
        <w:pStyle w:val="Paragraphedeliste"/>
        <w:numPr>
          <w:ilvl w:val="0"/>
          <w:numId w:val="13"/>
        </w:numPr>
        <w:jc w:val="both"/>
        <w:rPr>
          <w:rFonts w:ascii="Times New Roman" w:hAnsi="Times New Roman" w:cs="Times New Roman"/>
          <w:sz w:val="24"/>
          <w:szCs w:val="24"/>
          <w:lang w:val="fr-BE"/>
        </w:rPr>
      </w:pPr>
      <w:r w:rsidRPr="00DC4227">
        <w:rPr>
          <w:rFonts w:ascii="Times New Roman" w:hAnsi="Times New Roman" w:cs="Times New Roman"/>
          <w:sz w:val="24"/>
          <w:szCs w:val="24"/>
          <w:lang w:val="fr-BE"/>
        </w:rPr>
        <w:t>A contrario :</w:t>
      </w:r>
    </w:p>
    <w:p w14:paraId="7B31F4D7" w14:textId="77777777" w:rsidR="00DC4227" w:rsidRDefault="00DC4227" w:rsidP="00DC4227">
      <w:pPr>
        <w:ind w:left="720"/>
        <w:jc w:val="both"/>
        <w:rPr>
          <w:rFonts w:ascii="Times New Roman" w:hAnsi="Times New Roman" w:cs="Times New Roman"/>
          <w:sz w:val="24"/>
          <w:szCs w:val="24"/>
          <w:lang w:val="fr-BE"/>
        </w:rPr>
      </w:pPr>
      <w:r w:rsidRPr="00DC4227">
        <w:rPr>
          <w:rFonts w:ascii="Times New Roman" w:hAnsi="Times New Roman" w:cs="Times New Roman"/>
          <w:sz w:val="24"/>
          <w:szCs w:val="24"/>
          <w:lang w:val="fr-BE"/>
        </w:rPr>
        <w:lastRenderedPageBreak/>
        <w:t xml:space="preserve">« </w:t>
      </w:r>
      <w:r w:rsidRPr="00DC4227">
        <w:rPr>
          <w:rFonts w:ascii="Times New Roman" w:hAnsi="Times New Roman" w:cs="Times New Roman"/>
          <w:i/>
          <w:iCs/>
          <w:sz w:val="24"/>
          <w:szCs w:val="24"/>
          <w:lang w:val="fr-BE"/>
        </w:rPr>
        <w:t xml:space="preserve">Il est en effet vrai que la Cour doit prendre ces explications dûment en considération […]. Cela implique </w:t>
      </w:r>
      <w:proofErr w:type="gramStart"/>
      <w:r w:rsidRPr="00DC4227">
        <w:rPr>
          <w:rFonts w:ascii="Times New Roman" w:hAnsi="Times New Roman" w:cs="Times New Roman"/>
          <w:i/>
          <w:iCs/>
          <w:sz w:val="24"/>
          <w:szCs w:val="24"/>
          <w:lang w:val="fr-BE"/>
        </w:rPr>
        <w:t>a</w:t>
      </w:r>
      <w:proofErr w:type="gramEnd"/>
      <w:r w:rsidRPr="00DC4227">
        <w:rPr>
          <w:rFonts w:ascii="Times New Roman" w:hAnsi="Times New Roman" w:cs="Times New Roman"/>
          <w:i/>
          <w:iCs/>
          <w:sz w:val="24"/>
          <w:szCs w:val="24"/>
          <w:lang w:val="fr-BE"/>
        </w:rPr>
        <w:t xml:space="preserve"> contrario que la Cour n'est pas liée par ces explications dans l'interprétation de la Charte</w:t>
      </w:r>
      <w:r w:rsidRPr="00DC4227">
        <w:rPr>
          <w:rFonts w:ascii="Times New Roman" w:hAnsi="Times New Roman" w:cs="Times New Roman"/>
          <w:sz w:val="24"/>
          <w:szCs w:val="24"/>
          <w:lang w:val="fr-BE"/>
        </w:rPr>
        <w:t xml:space="preserve">. » (CJUE, Avis de l'AG </w:t>
      </w:r>
      <w:proofErr w:type="spellStart"/>
      <w:r w:rsidRPr="00DC4227">
        <w:rPr>
          <w:rFonts w:ascii="Times New Roman" w:hAnsi="Times New Roman" w:cs="Times New Roman"/>
          <w:sz w:val="24"/>
          <w:szCs w:val="24"/>
          <w:lang w:val="fr-BE"/>
        </w:rPr>
        <w:t>Jääskinen</w:t>
      </w:r>
      <w:proofErr w:type="spellEnd"/>
      <w:r w:rsidRPr="00DC4227">
        <w:rPr>
          <w:rFonts w:ascii="Times New Roman" w:hAnsi="Times New Roman" w:cs="Times New Roman"/>
          <w:sz w:val="24"/>
          <w:szCs w:val="24"/>
          <w:lang w:val="fr-BE"/>
        </w:rPr>
        <w:t xml:space="preserve"> dans C-129/14 PPU </w:t>
      </w:r>
      <w:proofErr w:type="spellStart"/>
      <w:r w:rsidRPr="00DC4227">
        <w:rPr>
          <w:rFonts w:ascii="Times New Roman" w:hAnsi="Times New Roman" w:cs="Times New Roman"/>
          <w:sz w:val="24"/>
          <w:szCs w:val="24"/>
          <w:lang w:val="fr-BE"/>
        </w:rPr>
        <w:t>Spasic</w:t>
      </w:r>
      <w:proofErr w:type="spellEnd"/>
      <w:r w:rsidRPr="00DC4227">
        <w:rPr>
          <w:rFonts w:ascii="Times New Roman" w:hAnsi="Times New Roman" w:cs="Times New Roman"/>
          <w:sz w:val="24"/>
          <w:szCs w:val="24"/>
          <w:lang w:val="fr-BE"/>
        </w:rPr>
        <w:t>, 2 mai 2014)</w:t>
      </w:r>
    </w:p>
    <w:p w14:paraId="43EC5E9A" w14:textId="77777777" w:rsidR="00DC4227" w:rsidRPr="00DC4227" w:rsidRDefault="00DC4227" w:rsidP="00DC4227">
      <w:pPr>
        <w:pStyle w:val="Paragraphedeliste"/>
        <w:numPr>
          <w:ilvl w:val="0"/>
          <w:numId w:val="13"/>
        </w:numPr>
        <w:jc w:val="both"/>
        <w:rPr>
          <w:rFonts w:ascii="Times New Roman" w:hAnsi="Times New Roman" w:cs="Times New Roman"/>
          <w:sz w:val="24"/>
          <w:szCs w:val="24"/>
          <w:lang w:val="fr-BE"/>
        </w:rPr>
      </w:pPr>
      <w:r w:rsidRPr="00DC4227">
        <w:rPr>
          <w:rFonts w:ascii="Times New Roman" w:hAnsi="Times New Roman" w:cs="Times New Roman"/>
          <w:sz w:val="24"/>
          <w:szCs w:val="24"/>
          <w:lang w:val="fr-BE"/>
        </w:rPr>
        <w:t>A fortiori :</w:t>
      </w:r>
    </w:p>
    <w:p w14:paraId="5D47BAF3" w14:textId="1538ED18" w:rsidR="00DC4227" w:rsidRPr="00DC4227" w:rsidRDefault="00DC4227" w:rsidP="00DC4227">
      <w:pPr>
        <w:ind w:left="720"/>
        <w:jc w:val="both"/>
        <w:rPr>
          <w:rFonts w:ascii="Times New Roman" w:hAnsi="Times New Roman" w:cs="Times New Roman"/>
          <w:sz w:val="24"/>
          <w:szCs w:val="24"/>
          <w:lang w:val="fr-BE"/>
        </w:rPr>
      </w:pPr>
      <w:r w:rsidRPr="00DC4227">
        <w:rPr>
          <w:rFonts w:ascii="Times New Roman" w:hAnsi="Times New Roman" w:cs="Times New Roman"/>
          <w:sz w:val="24"/>
          <w:szCs w:val="24"/>
          <w:lang w:val="fr-BE"/>
        </w:rPr>
        <w:t xml:space="preserve">« </w:t>
      </w:r>
      <w:r w:rsidRPr="00DC4227">
        <w:rPr>
          <w:rFonts w:ascii="Times New Roman" w:hAnsi="Times New Roman" w:cs="Times New Roman"/>
          <w:i/>
          <w:iCs/>
          <w:sz w:val="24"/>
          <w:szCs w:val="24"/>
          <w:lang w:val="fr-BE"/>
        </w:rPr>
        <w:t>Comme nous avons déjà déterminé que nous avons le pouvoir de recevoir un mémoire d'</w:t>
      </w:r>
      <w:proofErr w:type="spellStart"/>
      <w:r w:rsidRPr="00DC4227">
        <w:rPr>
          <w:rFonts w:ascii="Times New Roman" w:hAnsi="Times New Roman" w:cs="Times New Roman"/>
          <w:i/>
          <w:iCs/>
          <w:sz w:val="24"/>
          <w:szCs w:val="24"/>
          <w:lang w:val="fr-BE"/>
        </w:rPr>
        <w:t>amicus</w:t>
      </w:r>
      <w:proofErr w:type="spellEnd"/>
      <w:r w:rsidRPr="00DC4227">
        <w:rPr>
          <w:rFonts w:ascii="Times New Roman" w:hAnsi="Times New Roman" w:cs="Times New Roman"/>
          <w:i/>
          <w:iCs/>
          <w:sz w:val="24"/>
          <w:szCs w:val="24"/>
          <w:lang w:val="fr-BE"/>
        </w:rPr>
        <w:t xml:space="preserve"> </w:t>
      </w:r>
      <w:proofErr w:type="spellStart"/>
      <w:r w:rsidRPr="00DC4227">
        <w:rPr>
          <w:rFonts w:ascii="Times New Roman" w:hAnsi="Times New Roman" w:cs="Times New Roman"/>
          <w:i/>
          <w:iCs/>
          <w:sz w:val="24"/>
          <w:szCs w:val="24"/>
          <w:lang w:val="fr-BE"/>
        </w:rPr>
        <w:t>curiae</w:t>
      </w:r>
      <w:proofErr w:type="spellEnd"/>
      <w:r w:rsidRPr="00DC4227">
        <w:rPr>
          <w:rFonts w:ascii="Times New Roman" w:hAnsi="Times New Roman" w:cs="Times New Roman"/>
          <w:i/>
          <w:iCs/>
          <w:sz w:val="24"/>
          <w:szCs w:val="24"/>
          <w:lang w:val="fr-BE"/>
        </w:rPr>
        <w:t xml:space="preserve"> d'un particulier ou d'une organisation, a fortiori nous sommes en droit d'accepter un tel mémoire d'un membre de l'OMC, à condition qu'il n'y ait pas de prohibition à cet égard […]. Nous ne trouvons pas une telle prohibition. </w:t>
      </w:r>
      <w:r w:rsidRPr="00DC4227">
        <w:rPr>
          <w:rFonts w:ascii="Times New Roman" w:hAnsi="Times New Roman" w:cs="Times New Roman"/>
          <w:sz w:val="24"/>
          <w:szCs w:val="24"/>
          <w:lang w:val="fr-BE"/>
        </w:rPr>
        <w:t xml:space="preserve">» (Organe d'appel de l'OMC, </w:t>
      </w:r>
      <w:r w:rsidRPr="00DC4227">
        <w:rPr>
          <w:rFonts w:ascii="Times New Roman" w:hAnsi="Times New Roman" w:cs="Times New Roman"/>
          <w:i/>
          <w:iCs/>
          <w:sz w:val="24"/>
          <w:szCs w:val="24"/>
          <w:lang w:val="fr-BE"/>
        </w:rPr>
        <w:t>EC — Sardines</w:t>
      </w:r>
      <w:r w:rsidRPr="00DC4227">
        <w:rPr>
          <w:rFonts w:ascii="Times New Roman" w:hAnsi="Times New Roman" w:cs="Times New Roman"/>
          <w:sz w:val="24"/>
          <w:szCs w:val="24"/>
          <w:lang w:val="fr-BE"/>
        </w:rPr>
        <w:t>, para. 164).</w:t>
      </w:r>
    </w:p>
    <w:p w14:paraId="57FE5E8D" w14:textId="547E3298" w:rsidR="00DC4227" w:rsidRPr="00DC4227" w:rsidRDefault="00DC4227" w:rsidP="00DC4227">
      <w:pPr>
        <w:pStyle w:val="Paragraphedeliste"/>
        <w:numPr>
          <w:ilvl w:val="0"/>
          <w:numId w:val="8"/>
        </w:numPr>
        <w:jc w:val="both"/>
        <w:rPr>
          <w:rFonts w:ascii="Times New Roman" w:hAnsi="Times New Roman" w:cs="Times New Roman"/>
          <w:b/>
          <w:bCs/>
          <w:sz w:val="24"/>
          <w:szCs w:val="24"/>
          <w:u w:val="single"/>
          <w:lang w:val="fr-BE"/>
        </w:rPr>
      </w:pPr>
      <w:r w:rsidRPr="00DC4227">
        <w:rPr>
          <w:rFonts w:ascii="Times New Roman" w:hAnsi="Times New Roman" w:cs="Times New Roman"/>
          <w:b/>
          <w:bCs/>
          <w:sz w:val="24"/>
          <w:szCs w:val="24"/>
          <w:u w:val="single"/>
          <w:lang w:val="fr-BE"/>
        </w:rPr>
        <w:t>Cohérence</w:t>
      </w:r>
    </w:p>
    <w:p w14:paraId="004BE30D" w14:textId="77777777" w:rsidR="00DC4227" w:rsidRDefault="00DC4227" w:rsidP="00DC4227">
      <w:pPr>
        <w:jc w:val="both"/>
        <w:rPr>
          <w:rFonts w:ascii="Times New Roman" w:hAnsi="Times New Roman" w:cs="Times New Roman"/>
          <w:sz w:val="24"/>
          <w:szCs w:val="24"/>
          <w:lang w:val="fr-BE"/>
        </w:rPr>
      </w:pPr>
      <w:r w:rsidRPr="00DC4227">
        <w:rPr>
          <w:rFonts w:ascii="Times New Roman" w:hAnsi="Times New Roman" w:cs="Times New Roman"/>
          <w:sz w:val="24"/>
          <w:szCs w:val="24"/>
          <w:lang w:val="fr-BE"/>
        </w:rPr>
        <w:sym w:font="Wingdings" w:char="F0F3"/>
      </w:r>
      <w:r>
        <w:rPr>
          <w:rFonts w:ascii="Times New Roman" w:hAnsi="Times New Roman" w:cs="Times New Roman"/>
          <w:sz w:val="24"/>
          <w:szCs w:val="24"/>
          <w:lang w:val="fr-BE"/>
        </w:rPr>
        <w:t xml:space="preserve"> </w:t>
      </w:r>
      <w:r w:rsidRPr="00DC4227">
        <w:rPr>
          <w:rFonts w:ascii="Times New Roman" w:hAnsi="Times New Roman" w:cs="Times New Roman"/>
          <w:sz w:val="24"/>
          <w:szCs w:val="24"/>
          <w:lang w:val="fr-BE"/>
        </w:rPr>
        <w:t>Il n'y a pas de contradiction entre les règles juridiques =&gt; il y a toujours un moyen d'</w:t>
      </w:r>
      <w:r w:rsidRPr="00981A42">
        <w:rPr>
          <w:rFonts w:ascii="Times New Roman" w:hAnsi="Times New Roman" w:cs="Times New Roman"/>
          <w:b/>
          <w:bCs/>
          <w:sz w:val="24"/>
          <w:szCs w:val="24"/>
          <w:lang w:val="fr-BE"/>
        </w:rPr>
        <w:t xml:space="preserve">éviter </w:t>
      </w:r>
      <w:r w:rsidRPr="00DC4227">
        <w:rPr>
          <w:rFonts w:ascii="Times New Roman" w:hAnsi="Times New Roman" w:cs="Times New Roman"/>
          <w:sz w:val="24"/>
          <w:szCs w:val="24"/>
          <w:lang w:val="fr-BE"/>
        </w:rPr>
        <w:t>un conflit possible entre elles.</w:t>
      </w:r>
    </w:p>
    <w:p w14:paraId="3AA185ED" w14:textId="77777777" w:rsidR="00DC4227" w:rsidRDefault="00DC4227" w:rsidP="00DC4227">
      <w:pPr>
        <w:jc w:val="both"/>
        <w:rPr>
          <w:rFonts w:ascii="Times New Roman" w:hAnsi="Times New Roman" w:cs="Times New Roman"/>
          <w:sz w:val="24"/>
          <w:szCs w:val="24"/>
          <w:lang w:val="fr-BE"/>
        </w:rPr>
      </w:pPr>
      <w:r w:rsidRPr="00DC4227">
        <w:rPr>
          <w:rFonts w:ascii="Times New Roman" w:hAnsi="Times New Roman" w:cs="Times New Roman"/>
          <w:sz w:val="24"/>
          <w:szCs w:val="24"/>
          <w:lang w:val="fr-BE"/>
        </w:rPr>
        <w:t xml:space="preserve">NB : S'il y a un conflit entre des règles juridiques de différents niveaux dans la pyramide, c'est un </w:t>
      </w:r>
      <w:r w:rsidRPr="00981A42">
        <w:rPr>
          <w:rFonts w:ascii="Times New Roman" w:hAnsi="Times New Roman" w:cs="Times New Roman"/>
          <w:b/>
          <w:bCs/>
          <w:sz w:val="24"/>
          <w:szCs w:val="24"/>
          <w:lang w:val="fr-BE"/>
        </w:rPr>
        <w:t>faux conflit</w:t>
      </w:r>
      <w:r w:rsidRPr="00DC4227">
        <w:rPr>
          <w:rFonts w:ascii="Times New Roman" w:hAnsi="Times New Roman" w:cs="Times New Roman"/>
          <w:sz w:val="24"/>
          <w:szCs w:val="24"/>
          <w:lang w:val="fr-BE"/>
        </w:rPr>
        <w:t xml:space="preserve"> car les normes supérieures ont priorité sur les normes inférieures et ces dernières tirent leur autorité des premières, conformément au principe de hiérarchie des normes.</w:t>
      </w:r>
    </w:p>
    <w:p w14:paraId="23DBEF38" w14:textId="7A28ACE5" w:rsidR="00DC4227" w:rsidRPr="00DC4227" w:rsidRDefault="00DC4227" w:rsidP="00DC4227">
      <w:pPr>
        <w:pStyle w:val="Paragraphedeliste"/>
        <w:numPr>
          <w:ilvl w:val="0"/>
          <w:numId w:val="14"/>
        </w:numPr>
        <w:jc w:val="both"/>
        <w:rPr>
          <w:rFonts w:ascii="Times New Roman" w:hAnsi="Times New Roman" w:cs="Times New Roman"/>
          <w:sz w:val="24"/>
          <w:szCs w:val="24"/>
          <w:u w:val="single"/>
          <w:lang w:val="fr-BE"/>
        </w:rPr>
      </w:pPr>
      <w:r w:rsidRPr="00DC4227">
        <w:rPr>
          <w:rFonts w:ascii="Times New Roman" w:hAnsi="Times New Roman" w:cs="Times New Roman"/>
          <w:sz w:val="24"/>
          <w:szCs w:val="24"/>
          <w:u w:val="single"/>
          <w:lang w:val="fr-BE"/>
        </w:rPr>
        <w:t>Illustrations dans les méthodes d'interprétation juridique</w:t>
      </w:r>
    </w:p>
    <w:p w14:paraId="017ECFDD" w14:textId="77777777" w:rsidR="00B73DA2" w:rsidRDefault="00DC4227" w:rsidP="00DC4227">
      <w:pPr>
        <w:numPr>
          <w:ilvl w:val="0"/>
          <w:numId w:val="10"/>
        </w:numPr>
        <w:jc w:val="both"/>
        <w:rPr>
          <w:rFonts w:ascii="Times New Roman" w:hAnsi="Times New Roman" w:cs="Times New Roman"/>
          <w:sz w:val="24"/>
          <w:szCs w:val="24"/>
          <w:lang w:val="fr-BE"/>
        </w:rPr>
      </w:pPr>
      <w:r w:rsidRPr="00DC4227">
        <w:rPr>
          <w:rFonts w:ascii="Times New Roman" w:hAnsi="Times New Roman" w:cs="Times New Roman"/>
          <w:sz w:val="24"/>
          <w:szCs w:val="24"/>
          <w:lang w:val="fr-BE"/>
        </w:rPr>
        <w:t xml:space="preserve">Le principe de l'interprétation conforme </w:t>
      </w:r>
      <w:r>
        <w:rPr>
          <w:rFonts w:ascii="Times New Roman" w:hAnsi="Times New Roman" w:cs="Times New Roman"/>
          <w:sz w:val="24"/>
          <w:szCs w:val="24"/>
          <w:lang w:val="fr-BE"/>
        </w:rPr>
        <w:t>(droit de l’UE)</w:t>
      </w:r>
    </w:p>
    <w:p w14:paraId="31A74335" w14:textId="77777777" w:rsidR="00B73DA2" w:rsidRDefault="00DC4227" w:rsidP="00B73DA2">
      <w:pPr>
        <w:ind w:left="720"/>
        <w:jc w:val="both"/>
        <w:rPr>
          <w:rFonts w:ascii="Times New Roman" w:hAnsi="Times New Roman" w:cs="Times New Roman"/>
          <w:sz w:val="24"/>
          <w:szCs w:val="24"/>
          <w:lang w:val="fr-BE"/>
        </w:rPr>
      </w:pPr>
      <w:r w:rsidRPr="00DC4227">
        <w:rPr>
          <w:rFonts w:ascii="Times New Roman" w:hAnsi="Times New Roman" w:cs="Times New Roman"/>
          <w:sz w:val="24"/>
          <w:szCs w:val="24"/>
          <w:lang w:val="fr-BE"/>
        </w:rPr>
        <w:t>Lorsqu'il existe une possibilité d'incompatibilité d'une norme inférieure avec une norme supérieure, la première doit être interprétée de manière à respecter la seconde.</w:t>
      </w:r>
    </w:p>
    <w:p w14:paraId="5BA1F3B5" w14:textId="77777777" w:rsidR="00B73DA2" w:rsidRDefault="00DC4227" w:rsidP="00B73DA2">
      <w:pPr>
        <w:ind w:left="720"/>
        <w:jc w:val="both"/>
        <w:rPr>
          <w:rFonts w:ascii="Times New Roman" w:hAnsi="Times New Roman" w:cs="Times New Roman"/>
          <w:sz w:val="24"/>
          <w:szCs w:val="24"/>
          <w:lang w:val="fr-BE"/>
        </w:rPr>
      </w:pPr>
      <w:r w:rsidRPr="00DC4227">
        <w:rPr>
          <w:rFonts w:ascii="Times New Roman" w:hAnsi="Times New Roman" w:cs="Times New Roman"/>
          <w:sz w:val="24"/>
          <w:szCs w:val="24"/>
          <w:lang w:val="fr-BE"/>
        </w:rPr>
        <w:t>Ex. : Affaire Polisario</w:t>
      </w:r>
    </w:p>
    <w:p w14:paraId="6064DB08" w14:textId="77777777" w:rsidR="00B73DA2" w:rsidRDefault="00DC4227" w:rsidP="00B73DA2">
      <w:pPr>
        <w:ind w:left="720"/>
        <w:jc w:val="both"/>
        <w:rPr>
          <w:rFonts w:ascii="Times New Roman" w:hAnsi="Times New Roman" w:cs="Times New Roman"/>
          <w:sz w:val="24"/>
          <w:szCs w:val="24"/>
          <w:lang w:val="fr-BE"/>
        </w:rPr>
      </w:pPr>
      <w:r w:rsidRPr="00DC4227">
        <w:rPr>
          <w:rFonts w:ascii="Times New Roman" w:hAnsi="Times New Roman" w:cs="Times New Roman"/>
          <w:sz w:val="24"/>
          <w:szCs w:val="24"/>
          <w:lang w:val="fr-BE"/>
        </w:rPr>
        <w:t xml:space="preserve">« 123 </w:t>
      </w:r>
      <w:r w:rsidRPr="00DC4227">
        <w:rPr>
          <w:rFonts w:ascii="Times New Roman" w:hAnsi="Times New Roman" w:cs="Times New Roman"/>
          <w:i/>
          <w:iCs/>
          <w:sz w:val="24"/>
          <w:szCs w:val="24"/>
          <w:lang w:val="fr-BE"/>
        </w:rPr>
        <w:t>De plus, l'intention supposée de l'Union européenne, reflétée dans la pratique ultérieure et consistant à considérer les accords d'association et de libéralisation comme juridiquement applicables au territoire du Sahara occidental, aurait nécessairement impliqué de concéder que l'Union européenne avait l'intention de mettre en œuvre ces accords d'une manière incompatible avec les principes de l'autodétermination et de l'effet relatif des traités, même si l'Union européenne a à plusieurs reprises réitéré la nécessité de respecter ces principes, comme le souligne la Commission.</w:t>
      </w:r>
      <w:r w:rsidRPr="00DC4227">
        <w:rPr>
          <w:rFonts w:ascii="Times New Roman" w:hAnsi="Times New Roman" w:cs="Times New Roman"/>
          <w:sz w:val="24"/>
          <w:szCs w:val="24"/>
          <w:lang w:val="fr-BE"/>
        </w:rPr>
        <w:t xml:space="preserve"> » (CJUE, C-104/16 P, Conseil c. Polisario)</w:t>
      </w:r>
    </w:p>
    <w:p w14:paraId="3D161293" w14:textId="09327ADA" w:rsidR="00B73DA2" w:rsidRPr="00B73DA2" w:rsidRDefault="00DC4227" w:rsidP="00B73DA2">
      <w:pPr>
        <w:pStyle w:val="Paragraphedeliste"/>
        <w:numPr>
          <w:ilvl w:val="0"/>
          <w:numId w:val="15"/>
        </w:numPr>
        <w:jc w:val="both"/>
        <w:rPr>
          <w:rFonts w:ascii="Times New Roman" w:hAnsi="Times New Roman" w:cs="Times New Roman"/>
          <w:sz w:val="24"/>
          <w:szCs w:val="24"/>
          <w:lang w:val="fr-BE"/>
        </w:rPr>
      </w:pPr>
      <w:r w:rsidRPr="00B73DA2">
        <w:rPr>
          <w:rFonts w:ascii="Times New Roman" w:hAnsi="Times New Roman" w:cs="Times New Roman"/>
          <w:sz w:val="24"/>
          <w:szCs w:val="24"/>
          <w:lang w:val="fr-BE"/>
        </w:rPr>
        <w:t>Accord commercial entre le Maroc et l'UE</w:t>
      </w:r>
      <w:r w:rsidR="00B73DA2" w:rsidRPr="00B73DA2">
        <w:rPr>
          <w:rFonts w:ascii="Times New Roman" w:hAnsi="Times New Roman" w:cs="Times New Roman"/>
          <w:sz w:val="24"/>
          <w:szCs w:val="24"/>
          <w:lang w:val="fr-BE"/>
        </w:rPr>
        <w:t xml:space="preserve"> c</w:t>
      </w:r>
      <w:r w:rsidRPr="00B73DA2">
        <w:rPr>
          <w:rFonts w:ascii="Times New Roman" w:hAnsi="Times New Roman" w:cs="Times New Roman"/>
          <w:sz w:val="24"/>
          <w:szCs w:val="24"/>
          <w:lang w:val="fr-BE"/>
        </w:rPr>
        <w:t>ontesté par le Front Polisario, un groupe paramilitaire opérant dans l'Ouest du Sahara, une région que le Maroc prétend contrôler depuis le départ des troupes espagnoles</w:t>
      </w:r>
      <w:r w:rsidR="00B73DA2" w:rsidRPr="00B73DA2">
        <w:rPr>
          <w:rFonts w:ascii="Times New Roman" w:hAnsi="Times New Roman" w:cs="Times New Roman"/>
          <w:sz w:val="24"/>
          <w:szCs w:val="24"/>
          <w:lang w:val="fr-BE"/>
        </w:rPr>
        <w:t> ;</w:t>
      </w:r>
    </w:p>
    <w:p w14:paraId="01AA8E00" w14:textId="25544BFA" w:rsidR="00B73DA2" w:rsidRPr="00B73DA2" w:rsidRDefault="00DC4227" w:rsidP="00B73DA2">
      <w:pPr>
        <w:pStyle w:val="Paragraphedeliste"/>
        <w:numPr>
          <w:ilvl w:val="0"/>
          <w:numId w:val="15"/>
        </w:numPr>
        <w:jc w:val="both"/>
        <w:rPr>
          <w:rFonts w:ascii="Times New Roman" w:hAnsi="Times New Roman" w:cs="Times New Roman"/>
          <w:sz w:val="24"/>
          <w:szCs w:val="24"/>
          <w:lang w:val="fr-BE"/>
        </w:rPr>
      </w:pPr>
      <w:r w:rsidRPr="00B73DA2">
        <w:rPr>
          <w:rFonts w:ascii="Times New Roman" w:hAnsi="Times New Roman" w:cs="Times New Roman"/>
          <w:sz w:val="24"/>
          <w:szCs w:val="24"/>
          <w:lang w:val="fr-BE"/>
        </w:rPr>
        <w:t xml:space="preserve">Le Front Polisario a contesté l'accord parce </w:t>
      </w:r>
      <w:r w:rsidR="00B73DA2" w:rsidRPr="00B73DA2">
        <w:rPr>
          <w:rFonts w:ascii="Times New Roman" w:hAnsi="Times New Roman" w:cs="Times New Roman"/>
          <w:sz w:val="24"/>
          <w:szCs w:val="24"/>
          <w:lang w:val="fr-BE"/>
        </w:rPr>
        <w:t xml:space="preserve">qu’il aurait dû être consulté. </w:t>
      </w:r>
    </w:p>
    <w:p w14:paraId="4775033F" w14:textId="402C682D" w:rsidR="00DC4227" w:rsidRPr="00B73DA2" w:rsidRDefault="00DC4227" w:rsidP="00B73DA2">
      <w:pPr>
        <w:pStyle w:val="Paragraphedeliste"/>
        <w:numPr>
          <w:ilvl w:val="0"/>
          <w:numId w:val="15"/>
        </w:numPr>
        <w:jc w:val="both"/>
        <w:rPr>
          <w:rFonts w:ascii="Times New Roman" w:hAnsi="Times New Roman" w:cs="Times New Roman"/>
          <w:sz w:val="24"/>
          <w:szCs w:val="24"/>
          <w:lang w:val="fr-BE"/>
        </w:rPr>
      </w:pPr>
      <w:r w:rsidRPr="00B73DA2">
        <w:rPr>
          <w:rFonts w:ascii="Times New Roman" w:hAnsi="Times New Roman" w:cs="Times New Roman"/>
          <w:sz w:val="24"/>
          <w:szCs w:val="24"/>
          <w:lang w:val="fr-BE"/>
        </w:rPr>
        <w:t>La CJUE a déclaré que l'accord ne pouvait pas être contraire au droit international (</w:t>
      </w:r>
      <w:r w:rsidR="00B73DA2" w:rsidRPr="00B73DA2">
        <w:rPr>
          <w:rFonts w:ascii="Times New Roman" w:hAnsi="Times New Roman" w:cs="Times New Roman"/>
          <w:sz w:val="24"/>
          <w:szCs w:val="24"/>
          <w:lang w:val="fr-BE"/>
        </w:rPr>
        <w:t>droit à l’</w:t>
      </w:r>
      <w:r w:rsidRPr="00B73DA2">
        <w:rPr>
          <w:rFonts w:ascii="Times New Roman" w:hAnsi="Times New Roman" w:cs="Times New Roman"/>
          <w:sz w:val="24"/>
          <w:szCs w:val="24"/>
          <w:lang w:val="fr-BE"/>
        </w:rPr>
        <w:t xml:space="preserve">autodétermination), donc le Conseil et le Parlement européens, en tant qu'ils ont signé l'accord, ne pouvaient pas considérer qu'il s'appliquait au Sahara occidental (= une possible </w:t>
      </w:r>
      <w:r w:rsidR="00B73DA2" w:rsidRPr="00B73DA2">
        <w:rPr>
          <w:rFonts w:ascii="Times New Roman" w:hAnsi="Times New Roman" w:cs="Times New Roman"/>
          <w:sz w:val="24"/>
          <w:szCs w:val="24"/>
          <w:lang w:val="fr-BE"/>
        </w:rPr>
        <w:t>distorsion</w:t>
      </w:r>
      <w:r w:rsidRPr="00B73DA2">
        <w:rPr>
          <w:rFonts w:ascii="Times New Roman" w:hAnsi="Times New Roman" w:cs="Times New Roman"/>
          <w:sz w:val="24"/>
          <w:szCs w:val="24"/>
          <w:lang w:val="fr-BE"/>
        </w:rPr>
        <w:t xml:space="preserve"> des faits…).</w:t>
      </w:r>
    </w:p>
    <w:p w14:paraId="6F0A61CC" w14:textId="77777777" w:rsidR="00DC4227" w:rsidRPr="00DC4227" w:rsidRDefault="00DC4227" w:rsidP="00DC4227">
      <w:pPr>
        <w:numPr>
          <w:ilvl w:val="0"/>
          <w:numId w:val="10"/>
        </w:numPr>
        <w:jc w:val="both"/>
        <w:rPr>
          <w:rFonts w:ascii="Times New Roman" w:hAnsi="Times New Roman" w:cs="Times New Roman"/>
          <w:sz w:val="24"/>
          <w:szCs w:val="24"/>
          <w:lang w:val="fr-BE"/>
        </w:rPr>
      </w:pPr>
      <w:r w:rsidRPr="00DC4227">
        <w:rPr>
          <w:rFonts w:ascii="Times New Roman" w:hAnsi="Times New Roman" w:cs="Times New Roman"/>
          <w:sz w:val="24"/>
          <w:szCs w:val="24"/>
          <w:lang w:val="fr-BE"/>
        </w:rPr>
        <w:t xml:space="preserve">Lex </w:t>
      </w:r>
      <w:proofErr w:type="spellStart"/>
      <w:r w:rsidRPr="00DC4227">
        <w:rPr>
          <w:rFonts w:ascii="Times New Roman" w:hAnsi="Times New Roman" w:cs="Times New Roman"/>
          <w:sz w:val="24"/>
          <w:szCs w:val="24"/>
          <w:lang w:val="fr-BE"/>
        </w:rPr>
        <w:t>specialis</w:t>
      </w:r>
      <w:proofErr w:type="spellEnd"/>
      <w:r w:rsidRPr="00DC4227">
        <w:rPr>
          <w:rFonts w:ascii="Times New Roman" w:hAnsi="Times New Roman" w:cs="Times New Roman"/>
          <w:sz w:val="24"/>
          <w:szCs w:val="24"/>
          <w:lang w:val="fr-BE"/>
        </w:rPr>
        <w:t xml:space="preserve"> </w:t>
      </w:r>
      <w:proofErr w:type="spellStart"/>
      <w:r w:rsidRPr="00DC4227">
        <w:rPr>
          <w:rFonts w:ascii="Times New Roman" w:hAnsi="Times New Roman" w:cs="Times New Roman"/>
          <w:sz w:val="24"/>
          <w:szCs w:val="24"/>
          <w:lang w:val="fr-BE"/>
        </w:rPr>
        <w:t>derogat</w:t>
      </w:r>
      <w:proofErr w:type="spellEnd"/>
      <w:r w:rsidRPr="00DC4227">
        <w:rPr>
          <w:rFonts w:ascii="Times New Roman" w:hAnsi="Times New Roman" w:cs="Times New Roman"/>
          <w:sz w:val="24"/>
          <w:szCs w:val="24"/>
          <w:lang w:val="fr-BE"/>
        </w:rPr>
        <w:t xml:space="preserve"> (</w:t>
      </w:r>
      <w:proofErr w:type="spellStart"/>
      <w:r w:rsidRPr="00DC4227">
        <w:rPr>
          <w:rFonts w:ascii="Times New Roman" w:hAnsi="Times New Roman" w:cs="Times New Roman"/>
          <w:sz w:val="24"/>
          <w:szCs w:val="24"/>
          <w:lang w:val="fr-BE"/>
        </w:rPr>
        <w:t>legi</w:t>
      </w:r>
      <w:proofErr w:type="spellEnd"/>
      <w:r w:rsidRPr="00DC4227">
        <w:rPr>
          <w:rFonts w:ascii="Times New Roman" w:hAnsi="Times New Roman" w:cs="Times New Roman"/>
          <w:sz w:val="24"/>
          <w:szCs w:val="24"/>
          <w:lang w:val="fr-BE"/>
        </w:rPr>
        <w:t xml:space="preserve">) </w:t>
      </w:r>
      <w:proofErr w:type="spellStart"/>
      <w:r w:rsidRPr="00DC4227">
        <w:rPr>
          <w:rFonts w:ascii="Times New Roman" w:hAnsi="Times New Roman" w:cs="Times New Roman"/>
          <w:sz w:val="24"/>
          <w:szCs w:val="24"/>
          <w:lang w:val="fr-BE"/>
        </w:rPr>
        <w:t>generali</w:t>
      </w:r>
      <w:proofErr w:type="spellEnd"/>
    </w:p>
    <w:p w14:paraId="20E940FC" w14:textId="77777777" w:rsidR="00B73DA2" w:rsidRDefault="00DC4227" w:rsidP="00DC4227">
      <w:pPr>
        <w:jc w:val="both"/>
        <w:rPr>
          <w:rFonts w:ascii="Times New Roman" w:hAnsi="Times New Roman" w:cs="Times New Roman"/>
          <w:sz w:val="24"/>
          <w:szCs w:val="24"/>
          <w:lang w:val="fr-BE"/>
        </w:rPr>
      </w:pPr>
      <w:r w:rsidRPr="00DC4227">
        <w:rPr>
          <w:rFonts w:ascii="Times New Roman" w:hAnsi="Times New Roman" w:cs="Times New Roman"/>
          <w:sz w:val="24"/>
          <w:szCs w:val="24"/>
          <w:lang w:val="fr-BE"/>
        </w:rPr>
        <w:t>Ex. : Cour internationale de justice, Avis consultatif sur la légalité de la menace ou de l'usage d'armes nucléaires (8 juillet 1996) :</w:t>
      </w:r>
    </w:p>
    <w:p w14:paraId="7C56CE1C" w14:textId="1C8E79F4" w:rsidR="00DC4227" w:rsidRPr="00DC4227" w:rsidRDefault="00DC4227" w:rsidP="00DC4227">
      <w:pPr>
        <w:jc w:val="both"/>
        <w:rPr>
          <w:rFonts w:ascii="Times New Roman" w:hAnsi="Times New Roman" w:cs="Times New Roman"/>
          <w:sz w:val="24"/>
          <w:szCs w:val="24"/>
          <w:lang w:val="fr-BE"/>
        </w:rPr>
      </w:pPr>
      <w:r w:rsidRPr="00DC4227">
        <w:rPr>
          <w:rFonts w:ascii="Times New Roman" w:hAnsi="Times New Roman" w:cs="Times New Roman"/>
          <w:sz w:val="24"/>
          <w:szCs w:val="24"/>
          <w:lang w:val="fr-BE"/>
        </w:rPr>
        <w:lastRenderedPageBreak/>
        <w:t xml:space="preserve">« </w:t>
      </w:r>
      <w:r w:rsidRPr="00DC4227">
        <w:rPr>
          <w:rFonts w:ascii="Times New Roman" w:hAnsi="Times New Roman" w:cs="Times New Roman"/>
          <w:i/>
          <w:iCs/>
          <w:sz w:val="24"/>
          <w:szCs w:val="24"/>
          <w:lang w:val="fr-BE"/>
        </w:rPr>
        <w:t xml:space="preserve">La protection du Pacte international relatif aux droits civils et politiques ne cesse pas en temps de guerre (…) En principe, le droit de ne pas être arbitrairement privé de sa vie s'applique également dans les hostilités. Le test de ce qui constitue une privation arbitraire de vie doit cependant être déterminé par la </w:t>
      </w:r>
      <w:proofErr w:type="spellStart"/>
      <w:r w:rsidRPr="00DC4227">
        <w:rPr>
          <w:rFonts w:ascii="Times New Roman" w:hAnsi="Times New Roman" w:cs="Times New Roman"/>
          <w:i/>
          <w:iCs/>
          <w:sz w:val="24"/>
          <w:szCs w:val="24"/>
          <w:lang w:val="fr-BE"/>
        </w:rPr>
        <w:t>lex</w:t>
      </w:r>
      <w:proofErr w:type="spellEnd"/>
      <w:r w:rsidRPr="00DC4227">
        <w:rPr>
          <w:rFonts w:ascii="Times New Roman" w:hAnsi="Times New Roman" w:cs="Times New Roman"/>
          <w:i/>
          <w:iCs/>
          <w:sz w:val="24"/>
          <w:szCs w:val="24"/>
          <w:lang w:val="fr-BE"/>
        </w:rPr>
        <w:t xml:space="preserve"> </w:t>
      </w:r>
      <w:proofErr w:type="spellStart"/>
      <w:r w:rsidRPr="00DC4227">
        <w:rPr>
          <w:rFonts w:ascii="Times New Roman" w:hAnsi="Times New Roman" w:cs="Times New Roman"/>
          <w:i/>
          <w:iCs/>
          <w:sz w:val="24"/>
          <w:szCs w:val="24"/>
          <w:lang w:val="fr-BE"/>
        </w:rPr>
        <w:t>specialis</w:t>
      </w:r>
      <w:proofErr w:type="spellEnd"/>
      <w:r w:rsidRPr="00DC4227">
        <w:rPr>
          <w:rFonts w:ascii="Times New Roman" w:hAnsi="Times New Roman" w:cs="Times New Roman"/>
          <w:i/>
          <w:iCs/>
          <w:sz w:val="24"/>
          <w:szCs w:val="24"/>
          <w:lang w:val="fr-BE"/>
        </w:rPr>
        <w:t xml:space="preserve"> applicable, à savoir le droit applicable en temps de conflit armé qui est conçu pour réguler la conduite des hostilités. Ainsi, la question de savoir si une perte de vie particulière, due à l'utilisation d'une certaine arme en temps de guerre, doit être considérée comme une privation arbitraire de vie contraire à l'article 6 du Pacte, ne peut être tranchée qu'en référence au droit applicable en temps de conflit armé et non déduite des termes du Pacte lui-même</w:t>
      </w:r>
      <w:r w:rsidRPr="00DC4227">
        <w:rPr>
          <w:rFonts w:ascii="Times New Roman" w:hAnsi="Times New Roman" w:cs="Times New Roman"/>
          <w:sz w:val="24"/>
          <w:szCs w:val="24"/>
          <w:lang w:val="fr-BE"/>
        </w:rPr>
        <w:t>. »</w:t>
      </w:r>
    </w:p>
    <w:p w14:paraId="0561AE7B" w14:textId="77777777" w:rsidR="00B73DA2" w:rsidRDefault="00DC4227" w:rsidP="00DC4227">
      <w:pPr>
        <w:numPr>
          <w:ilvl w:val="0"/>
          <w:numId w:val="11"/>
        </w:numPr>
        <w:jc w:val="both"/>
        <w:rPr>
          <w:rFonts w:ascii="Times New Roman" w:hAnsi="Times New Roman" w:cs="Times New Roman"/>
          <w:sz w:val="24"/>
          <w:szCs w:val="24"/>
          <w:lang w:val="fr-BE"/>
        </w:rPr>
      </w:pPr>
      <w:r w:rsidRPr="00DC4227">
        <w:rPr>
          <w:rFonts w:ascii="Times New Roman" w:hAnsi="Times New Roman" w:cs="Times New Roman"/>
          <w:sz w:val="24"/>
          <w:szCs w:val="24"/>
          <w:lang w:val="fr-BE"/>
        </w:rPr>
        <w:t xml:space="preserve">Lex </w:t>
      </w:r>
      <w:proofErr w:type="spellStart"/>
      <w:r w:rsidRPr="00DC4227">
        <w:rPr>
          <w:rFonts w:ascii="Times New Roman" w:hAnsi="Times New Roman" w:cs="Times New Roman"/>
          <w:sz w:val="24"/>
          <w:szCs w:val="24"/>
          <w:lang w:val="fr-BE"/>
        </w:rPr>
        <w:t>posterior</w:t>
      </w:r>
      <w:proofErr w:type="spellEnd"/>
      <w:r w:rsidRPr="00DC4227">
        <w:rPr>
          <w:rFonts w:ascii="Times New Roman" w:hAnsi="Times New Roman" w:cs="Times New Roman"/>
          <w:sz w:val="24"/>
          <w:szCs w:val="24"/>
          <w:lang w:val="fr-BE"/>
        </w:rPr>
        <w:t xml:space="preserve"> </w:t>
      </w:r>
      <w:proofErr w:type="spellStart"/>
      <w:r w:rsidRPr="00DC4227">
        <w:rPr>
          <w:rFonts w:ascii="Times New Roman" w:hAnsi="Times New Roman" w:cs="Times New Roman"/>
          <w:sz w:val="24"/>
          <w:szCs w:val="24"/>
          <w:lang w:val="fr-BE"/>
        </w:rPr>
        <w:t>derogat</w:t>
      </w:r>
      <w:proofErr w:type="spellEnd"/>
      <w:r w:rsidRPr="00DC4227">
        <w:rPr>
          <w:rFonts w:ascii="Times New Roman" w:hAnsi="Times New Roman" w:cs="Times New Roman"/>
          <w:sz w:val="24"/>
          <w:szCs w:val="24"/>
          <w:lang w:val="fr-BE"/>
        </w:rPr>
        <w:t xml:space="preserve"> (</w:t>
      </w:r>
      <w:proofErr w:type="spellStart"/>
      <w:r w:rsidRPr="00DC4227">
        <w:rPr>
          <w:rFonts w:ascii="Times New Roman" w:hAnsi="Times New Roman" w:cs="Times New Roman"/>
          <w:sz w:val="24"/>
          <w:szCs w:val="24"/>
          <w:lang w:val="fr-BE"/>
        </w:rPr>
        <w:t>legi</w:t>
      </w:r>
      <w:proofErr w:type="spellEnd"/>
      <w:r w:rsidRPr="00DC4227">
        <w:rPr>
          <w:rFonts w:ascii="Times New Roman" w:hAnsi="Times New Roman" w:cs="Times New Roman"/>
          <w:sz w:val="24"/>
          <w:szCs w:val="24"/>
          <w:lang w:val="fr-BE"/>
        </w:rPr>
        <w:t>) priori</w:t>
      </w:r>
    </w:p>
    <w:p w14:paraId="711ACC64" w14:textId="77777777" w:rsidR="00B73DA2" w:rsidRDefault="00DC4227" w:rsidP="00B73DA2">
      <w:pPr>
        <w:jc w:val="both"/>
        <w:rPr>
          <w:rFonts w:ascii="Times New Roman" w:hAnsi="Times New Roman" w:cs="Times New Roman"/>
          <w:sz w:val="24"/>
          <w:szCs w:val="24"/>
          <w:lang w:val="fr-BE"/>
        </w:rPr>
      </w:pPr>
      <w:r w:rsidRPr="00DC4227">
        <w:rPr>
          <w:rFonts w:ascii="Times New Roman" w:hAnsi="Times New Roman" w:cs="Times New Roman"/>
          <w:sz w:val="24"/>
          <w:szCs w:val="24"/>
          <w:lang w:val="fr-BE"/>
        </w:rPr>
        <w:t xml:space="preserve">Ex. : </w:t>
      </w:r>
      <w:proofErr w:type="spellStart"/>
      <w:r w:rsidRPr="00DC4227">
        <w:rPr>
          <w:rFonts w:ascii="Times New Roman" w:hAnsi="Times New Roman" w:cs="Times New Roman"/>
          <w:sz w:val="24"/>
          <w:szCs w:val="24"/>
          <w:lang w:val="fr-BE"/>
        </w:rPr>
        <w:t>Bundesverfassungsgericht</w:t>
      </w:r>
      <w:proofErr w:type="spellEnd"/>
      <w:r w:rsidRPr="00DC4227">
        <w:rPr>
          <w:rFonts w:ascii="Times New Roman" w:hAnsi="Times New Roman" w:cs="Times New Roman"/>
          <w:sz w:val="24"/>
          <w:szCs w:val="24"/>
          <w:lang w:val="fr-BE"/>
        </w:rPr>
        <w:t xml:space="preserve"> (Cour constitutionnelle fédérale d'Allemagne), ordonnance du 15.12.15, 2 </w:t>
      </w:r>
      <w:proofErr w:type="spellStart"/>
      <w:r w:rsidRPr="00DC4227">
        <w:rPr>
          <w:rFonts w:ascii="Times New Roman" w:hAnsi="Times New Roman" w:cs="Times New Roman"/>
          <w:sz w:val="24"/>
          <w:szCs w:val="24"/>
          <w:lang w:val="fr-BE"/>
        </w:rPr>
        <w:t>BvL</w:t>
      </w:r>
      <w:proofErr w:type="spellEnd"/>
      <w:r w:rsidRPr="00DC4227">
        <w:rPr>
          <w:rFonts w:ascii="Times New Roman" w:hAnsi="Times New Roman" w:cs="Times New Roman"/>
          <w:sz w:val="24"/>
          <w:szCs w:val="24"/>
          <w:lang w:val="fr-BE"/>
        </w:rPr>
        <w:t xml:space="preserve"> 1/12 : « </w:t>
      </w:r>
      <w:r w:rsidRPr="00DC4227">
        <w:rPr>
          <w:rFonts w:ascii="Times New Roman" w:hAnsi="Times New Roman" w:cs="Times New Roman"/>
          <w:i/>
          <w:iCs/>
          <w:sz w:val="24"/>
          <w:szCs w:val="24"/>
          <w:lang w:val="fr-BE"/>
        </w:rPr>
        <w:t xml:space="preserve">Puisqu'en vertu de la Constitution allemande, tout traité international a le statut d'une simple loi fédérale, le </w:t>
      </w:r>
      <w:proofErr w:type="spellStart"/>
      <w:r w:rsidRPr="00DC4227">
        <w:rPr>
          <w:rFonts w:ascii="Times New Roman" w:hAnsi="Times New Roman" w:cs="Times New Roman"/>
          <w:i/>
          <w:iCs/>
          <w:sz w:val="24"/>
          <w:szCs w:val="24"/>
          <w:lang w:val="fr-BE"/>
        </w:rPr>
        <w:t>Bundesverfassungsgericht</w:t>
      </w:r>
      <w:proofErr w:type="spellEnd"/>
      <w:r w:rsidRPr="00DC4227">
        <w:rPr>
          <w:rFonts w:ascii="Times New Roman" w:hAnsi="Times New Roman" w:cs="Times New Roman"/>
          <w:i/>
          <w:iCs/>
          <w:sz w:val="24"/>
          <w:szCs w:val="24"/>
          <w:lang w:val="fr-BE"/>
        </w:rPr>
        <w:t xml:space="preserve"> (Cour constitutionnelle fédérale) a statué que le législateur allemand doit être en mesure, conformément aux principes de la démocratie et de la continuité parlementaire, de passer outre un traité international antérieur. Par conséquent, le conflit résultant de l'incompatibilité entre un traité international et une loi fédérale ultérieure doit être résolu en appliquant les règles générales de la primauté de la </w:t>
      </w:r>
      <w:proofErr w:type="spellStart"/>
      <w:r w:rsidRPr="00DC4227">
        <w:rPr>
          <w:rFonts w:ascii="Times New Roman" w:hAnsi="Times New Roman" w:cs="Times New Roman"/>
          <w:i/>
          <w:iCs/>
          <w:sz w:val="24"/>
          <w:szCs w:val="24"/>
          <w:lang w:val="fr-BE"/>
        </w:rPr>
        <w:t>lex</w:t>
      </w:r>
      <w:proofErr w:type="spellEnd"/>
      <w:r w:rsidRPr="00DC4227">
        <w:rPr>
          <w:rFonts w:ascii="Times New Roman" w:hAnsi="Times New Roman" w:cs="Times New Roman"/>
          <w:i/>
          <w:iCs/>
          <w:sz w:val="24"/>
          <w:szCs w:val="24"/>
          <w:lang w:val="fr-BE"/>
        </w:rPr>
        <w:t xml:space="preserve"> </w:t>
      </w:r>
      <w:proofErr w:type="spellStart"/>
      <w:r w:rsidRPr="00DC4227">
        <w:rPr>
          <w:rFonts w:ascii="Times New Roman" w:hAnsi="Times New Roman" w:cs="Times New Roman"/>
          <w:i/>
          <w:iCs/>
          <w:sz w:val="24"/>
          <w:szCs w:val="24"/>
          <w:lang w:val="fr-BE"/>
        </w:rPr>
        <w:t>posterior</w:t>
      </w:r>
      <w:proofErr w:type="spellEnd"/>
      <w:r w:rsidRPr="00DC4227">
        <w:rPr>
          <w:rFonts w:ascii="Times New Roman" w:hAnsi="Times New Roman" w:cs="Times New Roman"/>
          <w:i/>
          <w:iCs/>
          <w:sz w:val="24"/>
          <w:szCs w:val="24"/>
          <w:lang w:val="fr-BE"/>
        </w:rPr>
        <w:t xml:space="preserve"> (loi ultérieure) et de la </w:t>
      </w:r>
      <w:proofErr w:type="spellStart"/>
      <w:r w:rsidRPr="00DC4227">
        <w:rPr>
          <w:rFonts w:ascii="Times New Roman" w:hAnsi="Times New Roman" w:cs="Times New Roman"/>
          <w:i/>
          <w:iCs/>
          <w:sz w:val="24"/>
          <w:szCs w:val="24"/>
          <w:lang w:val="fr-BE"/>
        </w:rPr>
        <w:t>lex</w:t>
      </w:r>
      <w:proofErr w:type="spellEnd"/>
      <w:r w:rsidRPr="00DC4227">
        <w:rPr>
          <w:rFonts w:ascii="Times New Roman" w:hAnsi="Times New Roman" w:cs="Times New Roman"/>
          <w:i/>
          <w:iCs/>
          <w:sz w:val="24"/>
          <w:szCs w:val="24"/>
          <w:lang w:val="fr-BE"/>
        </w:rPr>
        <w:t xml:space="preserve"> </w:t>
      </w:r>
      <w:proofErr w:type="spellStart"/>
      <w:r w:rsidRPr="00DC4227">
        <w:rPr>
          <w:rFonts w:ascii="Times New Roman" w:hAnsi="Times New Roman" w:cs="Times New Roman"/>
          <w:i/>
          <w:iCs/>
          <w:sz w:val="24"/>
          <w:szCs w:val="24"/>
          <w:lang w:val="fr-BE"/>
        </w:rPr>
        <w:t>specialis</w:t>
      </w:r>
      <w:proofErr w:type="spellEnd"/>
      <w:r w:rsidRPr="00DC4227">
        <w:rPr>
          <w:rFonts w:ascii="Times New Roman" w:hAnsi="Times New Roman" w:cs="Times New Roman"/>
          <w:i/>
          <w:iCs/>
          <w:sz w:val="24"/>
          <w:szCs w:val="24"/>
          <w:lang w:val="fr-BE"/>
        </w:rPr>
        <w:t xml:space="preserve"> (loi spéciale), indépendamment de toute violation potentielle du droit international, qui pourrait donner lieu à une responsabilité de l'État.</w:t>
      </w:r>
      <w:r w:rsidRPr="00DC4227">
        <w:rPr>
          <w:rFonts w:ascii="Times New Roman" w:hAnsi="Times New Roman" w:cs="Times New Roman"/>
          <w:sz w:val="24"/>
          <w:szCs w:val="24"/>
          <w:lang w:val="fr-BE"/>
        </w:rPr>
        <w:t xml:space="preserve"> »</w:t>
      </w:r>
    </w:p>
    <w:p w14:paraId="382FAE18" w14:textId="77777777" w:rsidR="00B73DA2" w:rsidRDefault="00DC4227" w:rsidP="00B73DA2">
      <w:pPr>
        <w:jc w:val="both"/>
        <w:rPr>
          <w:rFonts w:ascii="Times New Roman" w:hAnsi="Times New Roman" w:cs="Times New Roman"/>
          <w:sz w:val="24"/>
          <w:szCs w:val="24"/>
          <w:lang w:val="fr-BE"/>
        </w:rPr>
      </w:pPr>
      <w:r w:rsidRPr="00DC4227">
        <w:rPr>
          <w:rFonts w:ascii="Times New Roman" w:hAnsi="Times New Roman" w:cs="Times New Roman"/>
          <w:sz w:val="24"/>
          <w:szCs w:val="24"/>
          <w:lang w:val="fr-BE"/>
        </w:rPr>
        <w:t xml:space="preserve">NB : </w:t>
      </w:r>
      <w:r w:rsidRPr="00DC4227">
        <w:rPr>
          <w:rFonts w:ascii="Times New Roman" w:hAnsi="Times New Roman" w:cs="Times New Roman"/>
          <w:sz w:val="24"/>
          <w:szCs w:val="24"/>
          <w:highlight w:val="yellow"/>
          <w:lang w:val="fr-BE"/>
        </w:rPr>
        <w:t>Cette décision respecte-t-elle, selon vous, le principe de hiérarchie des normes ?</w:t>
      </w:r>
    </w:p>
    <w:p w14:paraId="38C479E2" w14:textId="77777777" w:rsidR="00B73DA2" w:rsidRPr="00B73DA2" w:rsidRDefault="00B73DA2" w:rsidP="00B73DA2">
      <w:pPr>
        <w:jc w:val="both"/>
        <w:rPr>
          <w:rFonts w:ascii="Times New Roman" w:hAnsi="Times New Roman" w:cs="Times New Roman"/>
          <w:sz w:val="24"/>
          <w:szCs w:val="24"/>
          <w:u w:val="single"/>
          <w:lang w:val="fr-BE"/>
        </w:rPr>
      </w:pPr>
      <w:r>
        <w:rPr>
          <w:rFonts w:ascii="Times New Roman" w:hAnsi="Times New Roman" w:cs="Times New Roman"/>
          <w:sz w:val="24"/>
          <w:szCs w:val="24"/>
          <w:lang w:val="fr-BE"/>
        </w:rPr>
        <w:t xml:space="preserve">=&gt; </w:t>
      </w:r>
      <w:r w:rsidRPr="00B73DA2">
        <w:rPr>
          <w:rFonts w:ascii="Times New Roman" w:hAnsi="Times New Roman" w:cs="Times New Roman"/>
          <w:sz w:val="24"/>
          <w:szCs w:val="24"/>
          <w:u w:val="single"/>
          <w:lang w:val="fr-BE"/>
        </w:rPr>
        <w:t>Illustration avec l’autorité des précédents</w:t>
      </w:r>
    </w:p>
    <w:p w14:paraId="1FEF5810" w14:textId="77777777" w:rsidR="00B73DA2" w:rsidRDefault="00B73DA2" w:rsidP="00B73DA2">
      <w:pPr>
        <w:jc w:val="both"/>
        <w:rPr>
          <w:rFonts w:ascii="Times New Roman" w:hAnsi="Times New Roman" w:cs="Times New Roman"/>
          <w:sz w:val="24"/>
          <w:szCs w:val="24"/>
          <w:lang w:val="fr-BE"/>
        </w:rPr>
      </w:pPr>
      <w:r w:rsidRPr="00B73DA2">
        <w:rPr>
          <w:rFonts w:ascii="Times New Roman" w:hAnsi="Times New Roman" w:cs="Times New Roman"/>
          <w:sz w:val="24"/>
          <w:szCs w:val="24"/>
          <w:lang w:val="fr-BE"/>
        </w:rPr>
        <w:t xml:space="preserve">Force juridique très élevée dans les pays de </w:t>
      </w:r>
      <w:proofErr w:type="spellStart"/>
      <w:r w:rsidRPr="00B73DA2">
        <w:rPr>
          <w:rFonts w:ascii="Times New Roman" w:hAnsi="Times New Roman" w:cs="Times New Roman"/>
          <w:sz w:val="24"/>
          <w:szCs w:val="24"/>
          <w:lang w:val="fr-BE"/>
        </w:rPr>
        <w:t>common</w:t>
      </w:r>
      <w:proofErr w:type="spellEnd"/>
      <w:r w:rsidRPr="00B73DA2">
        <w:rPr>
          <w:rFonts w:ascii="Times New Roman" w:hAnsi="Times New Roman" w:cs="Times New Roman"/>
          <w:sz w:val="24"/>
          <w:szCs w:val="24"/>
          <w:lang w:val="fr-BE"/>
        </w:rPr>
        <w:t xml:space="preserve"> </w:t>
      </w:r>
      <w:proofErr w:type="spellStart"/>
      <w:r w:rsidRPr="00B73DA2">
        <w:rPr>
          <w:rFonts w:ascii="Times New Roman" w:hAnsi="Times New Roman" w:cs="Times New Roman"/>
          <w:sz w:val="24"/>
          <w:szCs w:val="24"/>
          <w:lang w:val="fr-BE"/>
        </w:rPr>
        <w:t>law</w:t>
      </w:r>
      <w:proofErr w:type="spellEnd"/>
      <w:r w:rsidRPr="00B73DA2">
        <w:rPr>
          <w:rFonts w:ascii="Times New Roman" w:hAnsi="Times New Roman" w:cs="Times New Roman"/>
          <w:sz w:val="24"/>
          <w:szCs w:val="24"/>
          <w:lang w:val="fr-BE"/>
        </w:rPr>
        <w:t xml:space="preserve"> (moins puissante en Belgique ou au niveau de l'UE, et dans les pays de droit civil en général).</w:t>
      </w:r>
    </w:p>
    <w:p w14:paraId="21557A32" w14:textId="77777777" w:rsidR="00B73DA2" w:rsidRDefault="00B73DA2" w:rsidP="00B73DA2">
      <w:pPr>
        <w:spacing w:after="0" w:line="240" w:lineRule="auto"/>
        <w:jc w:val="both"/>
        <w:rPr>
          <w:rFonts w:ascii="Times New Roman" w:hAnsi="Times New Roman" w:cs="Times New Roman"/>
          <w:sz w:val="24"/>
          <w:szCs w:val="24"/>
          <w:lang w:val="fr-BE"/>
        </w:rPr>
      </w:pPr>
      <w:r w:rsidRPr="00B73DA2">
        <w:rPr>
          <w:rFonts w:ascii="Times New Roman" w:hAnsi="Times New Roman" w:cs="Times New Roman"/>
          <w:sz w:val="24"/>
          <w:szCs w:val="24"/>
          <w:lang w:val="fr-BE"/>
        </w:rPr>
        <w:t>Cependant, les précédents peuvent être renversés par des cours supérieures et/ou lorsque les circonstances ont changé (cf. la société a changé ou les juges ont changé…).</w:t>
      </w:r>
    </w:p>
    <w:p w14:paraId="4D45F4E1" w14:textId="77777777" w:rsidR="00B73DA2" w:rsidRDefault="00B73DA2" w:rsidP="00B73DA2">
      <w:pPr>
        <w:spacing w:after="0"/>
        <w:jc w:val="both"/>
        <w:rPr>
          <w:rFonts w:ascii="Times New Roman" w:hAnsi="Times New Roman" w:cs="Times New Roman"/>
          <w:sz w:val="24"/>
          <w:szCs w:val="24"/>
          <w:lang w:val="fr-BE"/>
        </w:rPr>
      </w:pPr>
      <w:r w:rsidRPr="00B73DA2">
        <w:rPr>
          <w:rFonts w:ascii="Times New Roman" w:hAnsi="Times New Roman" w:cs="Times New Roman"/>
          <w:sz w:val="24"/>
          <w:szCs w:val="24"/>
          <w:lang w:val="fr-BE"/>
        </w:rPr>
        <w:br/>
        <w:t>Par ex, le droit à l'avortement aux États-Unis, protégé par la Constitution ?</w:t>
      </w:r>
    </w:p>
    <w:p w14:paraId="4E921F7D" w14:textId="6E54FB9F" w:rsidR="00B73DA2" w:rsidRPr="00B73DA2" w:rsidRDefault="00B73DA2" w:rsidP="00B73DA2">
      <w:pPr>
        <w:jc w:val="both"/>
        <w:rPr>
          <w:rFonts w:ascii="Times New Roman" w:hAnsi="Times New Roman" w:cs="Times New Roman"/>
          <w:sz w:val="24"/>
          <w:szCs w:val="24"/>
          <w:lang w:val="fr-BE"/>
        </w:rPr>
      </w:pPr>
      <w:r w:rsidRPr="00B73DA2">
        <w:rPr>
          <w:rFonts w:ascii="Times New Roman" w:hAnsi="Times New Roman" w:cs="Times New Roman"/>
          <w:sz w:val="24"/>
          <w:szCs w:val="24"/>
          <w:lang w:val="fr-BE"/>
        </w:rPr>
        <w:br/>
        <w:t xml:space="preserve">• </w:t>
      </w:r>
      <w:r w:rsidRPr="00B73DA2">
        <w:rPr>
          <w:rFonts w:ascii="Times New Roman" w:hAnsi="Times New Roman" w:cs="Times New Roman"/>
          <w:i/>
          <w:iCs/>
          <w:sz w:val="24"/>
          <w:szCs w:val="24"/>
          <w:lang w:val="fr-BE"/>
        </w:rPr>
        <w:t>Roe v. Wade</w:t>
      </w:r>
      <w:r w:rsidRPr="00B73DA2">
        <w:rPr>
          <w:rFonts w:ascii="Times New Roman" w:hAnsi="Times New Roman" w:cs="Times New Roman"/>
          <w:sz w:val="24"/>
          <w:szCs w:val="24"/>
          <w:lang w:val="fr-BE"/>
        </w:rPr>
        <w:t xml:space="preserve"> (1973) – majorité 7 / en accord 3 / dissidents 2 : Il est inconstitutionnel d’interdire l’avortement, mais ce droit n’est pas absolu et doit être équilibré avec d’autres intérêts gouvernementaux dans la protection de la santé des femmes et de la vie du fœtus.</w:t>
      </w:r>
    </w:p>
    <w:p w14:paraId="56CEEAC1" w14:textId="77777777" w:rsidR="00B73DA2" w:rsidRPr="00B73DA2" w:rsidRDefault="00B73DA2" w:rsidP="00B73DA2">
      <w:pPr>
        <w:jc w:val="both"/>
        <w:rPr>
          <w:rFonts w:ascii="Times New Roman" w:hAnsi="Times New Roman" w:cs="Times New Roman"/>
          <w:sz w:val="24"/>
          <w:szCs w:val="24"/>
          <w:lang w:val="fr-BE"/>
        </w:rPr>
      </w:pPr>
      <w:r w:rsidRPr="00B73DA2">
        <w:rPr>
          <w:rFonts w:ascii="Times New Roman" w:hAnsi="Times New Roman" w:cs="Times New Roman"/>
          <w:sz w:val="24"/>
          <w:szCs w:val="24"/>
          <w:lang w:val="fr-BE"/>
        </w:rPr>
        <w:t>=&gt; En pratique, l'avortement ne peut pas être interdit par des réglementations fédérales et étatiques avant qu'il n'y ait de danger pour la santé de la femme enceinte (fin du premier trimestre, c’est-à-dire environ 3 mois), ni avant que le fœtus ne soit viable (24 semaines, c’est-à-dire environ 5 mois).</w:t>
      </w:r>
    </w:p>
    <w:p w14:paraId="5B10E0FA" w14:textId="77777777" w:rsidR="00B73DA2" w:rsidRPr="00B73DA2" w:rsidRDefault="00B73DA2" w:rsidP="00B73DA2">
      <w:pPr>
        <w:jc w:val="both"/>
        <w:rPr>
          <w:rFonts w:ascii="Times New Roman" w:hAnsi="Times New Roman" w:cs="Times New Roman"/>
          <w:sz w:val="24"/>
          <w:szCs w:val="24"/>
          <w:lang w:val="fr-BE"/>
        </w:rPr>
      </w:pPr>
      <w:r w:rsidRPr="00B73DA2">
        <w:rPr>
          <w:rFonts w:ascii="Times New Roman" w:hAnsi="Times New Roman" w:cs="Times New Roman"/>
          <w:sz w:val="24"/>
          <w:szCs w:val="24"/>
          <w:lang w:val="fr-BE"/>
        </w:rPr>
        <w:t>Base juridique : Clause de due process (5ème (fédéral) et 14ème (états) Amendements = personne ne doit être "</w:t>
      </w:r>
      <w:r w:rsidRPr="00B73DA2">
        <w:rPr>
          <w:rFonts w:ascii="Times New Roman" w:hAnsi="Times New Roman" w:cs="Times New Roman"/>
          <w:b/>
          <w:bCs/>
          <w:sz w:val="24"/>
          <w:szCs w:val="24"/>
          <w:lang w:val="fr-BE"/>
        </w:rPr>
        <w:t>privé de la vie, de la liberté ou de la propriété</w:t>
      </w:r>
      <w:r w:rsidRPr="00B73DA2">
        <w:rPr>
          <w:rFonts w:ascii="Times New Roman" w:hAnsi="Times New Roman" w:cs="Times New Roman"/>
          <w:sz w:val="24"/>
          <w:szCs w:val="24"/>
          <w:lang w:val="fr-BE"/>
        </w:rPr>
        <w:t xml:space="preserve"> sans due process of </w:t>
      </w:r>
      <w:proofErr w:type="spellStart"/>
      <w:r w:rsidRPr="00B73DA2">
        <w:rPr>
          <w:rFonts w:ascii="Times New Roman" w:hAnsi="Times New Roman" w:cs="Times New Roman"/>
          <w:sz w:val="24"/>
          <w:szCs w:val="24"/>
          <w:lang w:val="fr-BE"/>
        </w:rPr>
        <w:t>law</w:t>
      </w:r>
      <w:proofErr w:type="spellEnd"/>
      <w:r w:rsidRPr="00B73DA2">
        <w:rPr>
          <w:rFonts w:ascii="Times New Roman" w:hAnsi="Times New Roman" w:cs="Times New Roman"/>
          <w:sz w:val="24"/>
          <w:szCs w:val="24"/>
          <w:lang w:val="fr-BE"/>
        </w:rPr>
        <w:t xml:space="preserve"> [c’est-à-dire, en dehors de la procédure établie par les règles juridiques et la jurisprudence à cet égard, ce qui inclut le devoir de l'État d'informer, d'entendre et de prendre des décisions non arbitraires]."</w:t>
      </w:r>
    </w:p>
    <w:p w14:paraId="30DADFAE" w14:textId="77777777" w:rsidR="00B73DA2" w:rsidRDefault="00B73DA2" w:rsidP="00B73DA2">
      <w:pPr>
        <w:jc w:val="both"/>
        <w:rPr>
          <w:rFonts w:ascii="Times New Roman" w:hAnsi="Times New Roman" w:cs="Times New Roman"/>
          <w:sz w:val="24"/>
          <w:szCs w:val="24"/>
          <w:lang w:val="fr-BE"/>
        </w:rPr>
      </w:pPr>
      <w:r w:rsidRPr="00B73DA2">
        <w:rPr>
          <w:rFonts w:ascii="Times New Roman" w:hAnsi="Times New Roman" w:cs="Times New Roman"/>
          <w:sz w:val="24"/>
          <w:szCs w:val="24"/>
          <w:lang w:val="fr-BE"/>
        </w:rPr>
        <w:sym w:font="Wingdings" w:char="F0F3"/>
      </w:r>
      <w:r>
        <w:rPr>
          <w:rFonts w:ascii="Times New Roman" w:hAnsi="Times New Roman" w:cs="Times New Roman"/>
          <w:sz w:val="24"/>
          <w:szCs w:val="24"/>
          <w:lang w:val="fr-BE"/>
        </w:rPr>
        <w:t xml:space="preserve"> </w:t>
      </w:r>
      <w:r w:rsidRPr="00B73DA2">
        <w:rPr>
          <w:rFonts w:ascii="Times New Roman" w:hAnsi="Times New Roman" w:cs="Times New Roman"/>
          <w:sz w:val="24"/>
          <w:szCs w:val="24"/>
          <w:lang w:val="fr-BE"/>
        </w:rPr>
        <w:t>Le texte ne contient qu'un aspect procédural.</w:t>
      </w:r>
    </w:p>
    <w:p w14:paraId="3193C21E" w14:textId="6FA1E4FE" w:rsidR="00B73DA2" w:rsidRPr="00B73DA2" w:rsidRDefault="00B73DA2" w:rsidP="00B73DA2">
      <w:pPr>
        <w:jc w:val="both"/>
        <w:rPr>
          <w:rFonts w:ascii="Times New Roman" w:hAnsi="Times New Roman" w:cs="Times New Roman"/>
          <w:sz w:val="24"/>
          <w:szCs w:val="24"/>
          <w:lang w:val="fr-BE"/>
        </w:rPr>
      </w:pPr>
      <w:r w:rsidRPr="00B73DA2">
        <w:rPr>
          <w:rFonts w:ascii="Times New Roman" w:hAnsi="Times New Roman" w:cs="Times New Roman"/>
          <w:sz w:val="24"/>
          <w:szCs w:val="24"/>
          <w:lang w:val="fr-BE"/>
        </w:rPr>
        <w:lastRenderedPageBreak/>
        <w:t>MAIS la Cour suprême des États-Unis (SCOTUS) l'a interprété de manière évolutive, de sorte qu'il inclut également un aspect substantiel.</w:t>
      </w:r>
    </w:p>
    <w:p w14:paraId="45646717" w14:textId="57C3F658" w:rsidR="00B73DA2" w:rsidRPr="00B73DA2" w:rsidRDefault="00B73DA2" w:rsidP="00B73DA2">
      <w:pPr>
        <w:jc w:val="both"/>
        <w:rPr>
          <w:rFonts w:ascii="Times New Roman" w:hAnsi="Times New Roman" w:cs="Times New Roman"/>
          <w:sz w:val="24"/>
          <w:szCs w:val="24"/>
          <w:lang w:val="fr-BE"/>
        </w:rPr>
      </w:pPr>
      <w:r w:rsidRPr="00B73DA2">
        <w:rPr>
          <w:rFonts w:ascii="Times New Roman" w:hAnsi="Times New Roman" w:cs="Times New Roman"/>
          <w:sz w:val="24"/>
          <w:szCs w:val="24"/>
          <w:lang w:val="fr-BE"/>
        </w:rPr>
        <w:t>Roe v. Wade dit que la dimension substantielle de la clause de due process protège le droit à la vie privée des femmes enceintes.</w:t>
      </w:r>
    </w:p>
    <w:p w14:paraId="37D3B625" w14:textId="77777777" w:rsidR="00B73DA2" w:rsidRPr="00B73DA2" w:rsidRDefault="00B73DA2" w:rsidP="00B73DA2">
      <w:pPr>
        <w:jc w:val="both"/>
        <w:rPr>
          <w:rFonts w:ascii="Times New Roman" w:hAnsi="Times New Roman" w:cs="Times New Roman"/>
          <w:sz w:val="24"/>
          <w:szCs w:val="24"/>
          <w:lang w:val="fr-BE"/>
        </w:rPr>
      </w:pPr>
      <w:r w:rsidRPr="00B73DA2">
        <w:rPr>
          <w:rFonts w:ascii="Times New Roman" w:hAnsi="Times New Roman" w:cs="Times New Roman"/>
          <w:sz w:val="24"/>
          <w:szCs w:val="24"/>
          <w:lang w:val="fr-BE"/>
        </w:rPr>
        <w:t xml:space="preserve">• Roe v. Wade a été annulé par </w:t>
      </w:r>
      <w:proofErr w:type="spellStart"/>
      <w:r w:rsidRPr="00B73DA2">
        <w:rPr>
          <w:rFonts w:ascii="Times New Roman" w:hAnsi="Times New Roman" w:cs="Times New Roman"/>
          <w:i/>
          <w:iCs/>
          <w:sz w:val="24"/>
          <w:szCs w:val="24"/>
          <w:lang w:val="fr-BE"/>
        </w:rPr>
        <w:t>Dobbs</w:t>
      </w:r>
      <w:proofErr w:type="spellEnd"/>
      <w:r w:rsidRPr="00B73DA2">
        <w:rPr>
          <w:rFonts w:ascii="Times New Roman" w:hAnsi="Times New Roman" w:cs="Times New Roman"/>
          <w:i/>
          <w:iCs/>
          <w:sz w:val="24"/>
          <w:szCs w:val="24"/>
          <w:lang w:val="fr-BE"/>
        </w:rPr>
        <w:t xml:space="preserve"> v. Jackson </w:t>
      </w:r>
      <w:proofErr w:type="spellStart"/>
      <w:r w:rsidRPr="00B73DA2">
        <w:rPr>
          <w:rFonts w:ascii="Times New Roman" w:hAnsi="Times New Roman" w:cs="Times New Roman"/>
          <w:i/>
          <w:iCs/>
          <w:sz w:val="24"/>
          <w:szCs w:val="24"/>
          <w:lang w:val="fr-BE"/>
        </w:rPr>
        <w:t>Women's</w:t>
      </w:r>
      <w:proofErr w:type="spellEnd"/>
      <w:r w:rsidRPr="00B73DA2">
        <w:rPr>
          <w:rFonts w:ascii="Times New Roman" w:hAnsi="Times New Roman" w:cs="Times New Roman"/>
          <w:i/>
          <w:iCs/>
          <w:sz w:val="24"/>
          <w:szCs w:val="24"/>
          <w:lang w:val="fr-BE"/>
        </w:rPr>
        <w:t xml:space="preserve"> </w:t>
      </w:r>
      <w:proofErr w:type="spellStart"/>
      <w:r w:rsidRPr="00B73DA2">
        <w:rPr>
          <w:rFonts w:ascii="Times New Roman" w:hAnsi="Times New Roman" w:cs="Times New Roman"/>
          <w:i/>
          <w:iCs/>
          <w:sz w:val="24"/>
          <w:szCs w:val="24"/>
          <w:lang w:val="fr-BE"/>
        </w:rPr>
        <w:t>Health</w:t>
      </w:r>
      <w:proofErr w:type="spellEnd"/>
      <w:r w:rsidRPr="00B73DA2">
        <w:rPr>
          <w:rFonts w:ascii="Times New Roman" w:hAnsi="Times New Roman" w:cs="Times New Roman"/>
          <w:i/>
          <w:iCs/>
          <w:sz w:val="24"/>
          <w:szCs w:val="24"/>
          <w:lang w:val="fr-BE"/>
        </w:rPr>
        <w:t xml:space="preserve"> </w:t>
      </w:r>
      <w:proofErr w:type="spellStart"/>
      <w:r w:rsidRPr="00B73DA2">
        <w:rPr>
          <w:rFonts w:ascii="Times New Roman" w:hAnsi="Times New Roman" w:cs="Times New Roman"/>
          <w:i/>
          <w:iCs/>
          <w:sz w:val="24"/>
          <w:szCs w:val="24"/>
          <w:lang w:val="fr-BE"/>
        </w:rPr>
        <w:t>Organization</w:t>
      </w:r>
      <w:proofErr w:type="spellEnd"/>
      <w:r w:rsidRPr="00B73DA2">
        <w:rPr>
          <w:rFonts w:ascii="Times New Roman" w:hAnsi="Times New Roman" w:cs="Times New Roman"/>
          <w:sz w:val="24"/>
          <w:szCs w:val="24"/>
          <w:lang w:val="fr-BE"/>
        </w:rPr>
        <w:t xml:space="preserve"> (2022) – majorité 6 (y compris </w:t>
      </w:r>
      <w:proofErr w:type="spellStart"/>
      <w:r w:rsidRPr="00B73DA2">
        <w:rPr>
          <w:rFonts w:ascii="Times New Roman" w:hAnsi="Times New Roman" w:cs="Times New Roman"/>
          <w:sz w:val="24"/>
          <w:szCs w:val="24"/>
          <w:lang w:val="fr-BE"/>
        </w:rPr>
        <w:t>Gorsuch</w:t>
      </w:r>
      <w:proofErr w:type="spellEnd"/>
      <w:r w:rsidRPr="00B73DA2">
        <w:rPr>
          <w:rFonts w:ascii="Times New Roman" w:hAnsi="Times New Roman" w:cs="Times New Roman"/>
          <w:sz w:val="24"/>
          <w:szCs w:val="24"/>
          <w:lang w:val="fr-BE"/>
        </w:rPr>
        <w:t xml:space="preserve">, </w:t>
      </w:r>
      <w:proofErr w:type="spellStart"/>
      <w:r w:rsidRPr="00B73DA2">
        <w:rPr>
          <w:rFonts w:ascii="Times New Roman" w:hAnsi="Times New Roman" w:cs="Times New Roman"/>
          <w:sz w:val="24"/>
          <w:szCs w:val="24"/>
          <w:lang w:val="fr-BE"/>
        </w:rPr>
        <w:t>Kavanaugh</w:t>
      </w:r>
      <w:proofErr w:type="spellEnd"/>
      <w:r w:rsidRPr="00B73DA2">
        <w:rPr>
          <w:rFonts w:ascii="Times New Roman" w:hAnsi="Times New Roman" w:cs="Times New Roman"/>
          <w:sz w:val="24"/>
          <w:szCs w:val="24"/>
          <w:lang w:val="fr-BE"/>
        </w:rPr>
        <w:t xml:space="preserve"> et Barrett – nommés par Donald Trump) / en accord 2 / dissidents 3 (y compris Breyer), concernant la constitutionnalité d'une loi du Mississippi de 2018 interdisant la plupart des opérations d'avortement après 15 semaines de grossesse : les États-Unis peuvent réguler tout aspect de l'avortement non protégé par la loi fédérale (y compris l'interdiction).</w:t>
      </w:r>
    </w:p>
    <w:p w14:paraId="4FFF8CA5" w14:textId="70B35EE5" w:rsidR="00B73DA2" w:rsidRPr="00B73DA2" w:rsidRDefault="00B73DA2" w:rsidP="00B73DA2">
      <w:pPr>
        <w:jc w:val="both"/>
        <w:rPr>
          <w:rFonts w:ascii="Times New Roman" w:hAnsi="Times New Roman" w:cs="Times New Roman"/>
          <w:sz w:val="24"/>
          <w:szCs w:val="24"/>
          <w:lang w:val="fr-BE"/>
        </w:rPr>
      </w:pPr>
      <w:r w:rsidRPr="00B73DA2">
        <w:rPr>
          <w:rFonts w:ascii="Times New Roman" w:hAnsi="Times New Roman" w:cs="Times New Roman"/>
          <w:sz w:val="24"/>
          <w:szCs w:val="24"/>
          <w:lang w:val="fr-BE"/>
        </w:rPr>
        <w:t>Base juridique : le droit substantiel à l'avortement n'est pas "profondément enraciné dans l'histoire ou la tradition des États-Unis", ni considéré comme un droit lorsque la clause de due process a été ratifiée en 1868.</w:t>
      </w:r>
    </w:p>
    <w:p w14:paraId="396EB12E" w14:textId="77777777" w:rsidR="00B73DA2" w:rsidRDefault="00B73DA2" w:rsidP="00B73DA2">
      <w:pPr>
        <w:jc w:val="both"/>
        <w:rPr>
          <w:rFonts w:ascii="Times New Roman" w:hAnsi="Times New Roman" w:cs="Times New Roman"/>
          <w:sz w:val="24"/>
          <w:szCs w:val="24"/>
          <w:lang w:val="fr-BE"/>
        </w:rPr>
      </w:pPr>
      <w:r w:rsidRPr="00B73DA2">
        <w:rPr>
          <w:rFonts w:ascii="Times New Roman" w:hAnsi="Times New Roman" w:cs="Times New Roman"/>
          <w:sz w:val="24"/>
          <w:szCs w:val="24"/>
          <w:lang w:val="fr-BE"/>
        </w:rPr>
        <w:t xml:space="preserve">NB : </w:t>
      </w:r>
      <w:r w:rsidRPr="00B73DA2">
        <w:rPr>
          <w:rFonts w:ascii="Times New Roman" w:hAnsi="Times New Roman" w:cs="Times New Roman"/>
          <w:sz w:val="24"/>
          <w:szCs w:val="24"/>
          <w:highlight w:val="yellow"/>
          <w:lang w:val="fr-BE"/>
        </w:rPr>
        <w:t xml:space="preserve">Y a-t-il une vision textualiste ou </w:t>
      </w:r>
      <w:proofErr w:type="spellStart"/>
      <w:r w:rsidRPr="00B73DA2">
        <w:rPr>
          <w:rFonts w:ascii="Times New Roman" w:hAnsi="Times New Roman" w:cs="Times New Roman"/>
          <w:sz w:val="24"/>
          <w:szCs w:val="24"/>
          <w:highlight w:val="yellow"/>
          <w:lang w:val="fr-BE"/>
        </w:rPr>
        <w:t>originaliste</w:t>
      </w:r>
      <w:proofErr w:type="spellEnd"/>
      <w:r w:rsidRPr="00B73DA2">
        <w:rPr>
          <w:rFonts w:ascii="Times New Roman" w:hAnsi="Times New Roman" w:cs="Times New Roman"/>
          <w:sz w:val="24"/>
          <w:szCs w:val="24"/>
          <w:highlight w:val="yellow"/>
          <w:lang w:val="fr-BE"/>
        </w:rPr>
        <w:t xml:space="preserve"> exprimée quelque part ici ?</w:t>
      </w:r>
    </w:p>
    <w:p w14:paraId="78D01B9D" w14:textId="62C05AF5" w:rsidR="00B73DA2" w:rsidRPr="00B73DA2" w:rsidRDefault="00B73DA2" w:rsidP="00B73DA2">
      <w:pPr>
        <w:pStyle w:val="Paragraphedeliste"/>
        <w:numPr>
          <w:ilvl w:val="0"/>
          <w:numId w:val="8"/>
        </w:numPr>
        <w:jc w:val="both"/>
        <w:rPr>
          <w:rFonts w:ascii="Times New Roman" w:hAnsi="Times New Roman" w:cs="Times New Roman"/>
          <w:sz w:val="24"/>
          <w:szCs w:val="24"/>
          <w:u w:val="single"/>
          <w:lang w:val="fr-BE"/>
        </w:rPr>
      </w:pPr>
      <w:r w:rsidRPr="00B73DA2">
        <w:rPr>
          <w:rFonts w:ascii="Times New Roman" w:hAnsi="Times New Roman" w:cs="Times New Roman"/>
          <w:b/>
          <w:bCs/>
          <w:sz w:val="24"/>
          <w:szCs w:val="24"/>
          <w:u w:val="single"/>
          <w:lang w:val="fr-BE"/>
        </w:rPr>
        <w:t>Généralité</w:t>
      </w:r>
    </w:p>
    <w:p w14:paraId="3A174BCC" w14:textId="6256A8DF" w:rsidR="00B73DA2" w:rsidRDefault="00B73DA2" w:rsidP="00B73DA2">
      <w:pPr>
        <w:jc w:val="both"/>
        <w:rPr>
          <w:lang w:val="fr-BE"/>
        </w:rPr>
      </w:pPr>
      <w:r w:rsidRPr="00B73DA2">
        <w:rPr>
          <w:rFonts w:ascii="Times New Roman" w:hAnsi="Times New Roman" w:cs="Times New Roman"/>
          <w:sz w:val="24"/>
          <w:szCs w:val="24"/>
          <w:lang w:val="fr-BE"/>
        </w:rPr>
        <w:t>Les règles s'appliquent à tout le monde de la même manière.</w:t>
      </w:r>
    </w:p>
    <w:p w14:paraId="126B0A64" w14:textId="77777777" w:rsidR="00B73DA2" w:rsidRDefault="00B73DA2" w:rsidP="00B73DA2">
      <w:pPr>
        <w:jc w:val="both"/>
        <w:rPr>
          <w:rFonts w:ascii="Times New Roman" w:hAnsi="Times New Roman" w:cs="Times New Roman"/>
          <w:sz w:val="24"/>
          <w:szCs w:val="24"/>
          <w:lang w:val="fr-BE"/>
        </w:rPr>
      </w:pPr>
      <w:r w:rsidRPr="00B73DA2">
        <w:rPr>
          <w:lang w:val="fr-BE"/>
        </w:rPr>
        <w:sym w:font="Wingdings" w:char="F0F3"/>
      </w:r>
      <w:r>
        <w:rPr>
          <w:lang w:val="fr-BE"/>
        </w:rPr>
        <w:t xml:space="preserve"> </w:t>
      </w:r>
      <w:r w:rsidRPr="00B73DA2">
        <w:rPr>
          <w:rFonts w:ascii="Times New Roman" w:hAnsi="Times New Roman" w:cs="Times New Roman"/>
          <w:sz w:val="24"/>
          <w:szCs w:val="24"/>
          <w:lang w:val="fr-BE"/>
        </w:rPr>
        <w:t>Égalité formelle, qui est censée atteindre l'égalité substantielle.</w:t>
      </w:r>
    </w:p>
    <w:p w14:paraId="2C474C94" w14:textId="0AB638AB" w:rsidR="00B73DA2" w:rsidRDefault="00B73DA2" w:rsidP="00981A42">
      <w:pPr>
        <w:pStyle w:val="Paragraphedeliste"/>
        <w:numPr>
          <w:ilvl w:val="0"/>
          <w:numId w:val="14"/>
        </w:numPr>
        <w:spacing w:after="0"/>
        <w:jc w:val="both"/>
        <w:rPr>
          <w:rFonts w:ascii="Times New Roman" w:hAnsi="Times New Roman" w:cs="Times New Roman"/>
          <w:sz w:val="24"/>
          <w:szCs w:val="24"/>
          <w:lang w:val="fr-BE"/>
        </w:rPr>
      </w:pPr>
      <w:r w:rsidRPr="00B73DA2">
        <w:rPr>
          <w:rFonts w:ascii="Times New Roman" w:hAnsi="Times New Roman" w:cs="Times New Roman"/>
          <w:sz w:val="24"/>
          <w:szCs w:val="24"/>
          <w:lang w:val="fr-BE"/>
        </w:rPr>
        <w:t>Le système comprend des règles pour corriger la situation lorsque l'égalité substantielle n'est pas atteinte.</w:t>
      </w:r>
    </w:p>
    <w:p w14:paraId="615B97C9" w14:textId="77777777" w:rsidR="00981A42" w:rsidRPr="00981A42" w:rsidRDefault="00981A42" w:rsidP="00981A42">
      <w:pPr>
        <w:pStyle w:val="Paragraphedeliste"/>
        <w:spacing w:after="0"/>
        <w:jc w:val="both"/>
        <w:rPr>
          <w:rFonts w:ascii="Times New Roman" w:hAnsi="Times New Roman" w:cs="Times New Roman"/>
          <w:sz w:val="24"/>
          <w:szCs w:val="24"/>
          <w:lang w:val="fr-BE"/>
        </w:rPr>
      </w:pPr>
    </w:p>
    <w:p w14:paraId="19C382AA" w14:textId="373E5613" w:rsidR="00B73DA2" w:rsidRPr="00B73DA2" w:rsidRDefault="00B73DA2" w:rsidP="00B73DA2">
      <w:pPr>
        <w:pStyle w:val="Paragraphedeliste"/>
        <w:jc w:val="both"/>
        <w:rPr>
          <w:rFonts w:ascii="Times New Roman" w:hAnsi="Times New Roman" w:cs="Times New Roman"/>
          <w:sz w:val="24"/>
          <w:szCs w:val="24"/>
          <w:lang w:val="fr-BE"/>
        </w:rPr>
      </w:pPr>
      <w:r w:rsidRPr="00B73DA2">
        <w:rPr>
          <w:rFonts w:ascii="Times New Roman" w:hAnsi="Times New Roman" w:cs="Times New Roman"/>
          <w:sz w:val="24"/>
          <w:szCs w:val="24"/>
          <w:lang w:val="fr-BE"/>
        </w:rPr>
        <w:t>Ex. Interdiction de la discrimination indirecte.</w:t>
      </w:r>
    </w:p>
    <w:p w14:paraId="09A289A2" w14:textId="77777777" w:rsidR="00B73DA2" w:rsidRPr="00DC4227" w:rsidRDefault="00B73DA2" w:rsidP="00B73DA2">
      <w:pPr>
        <w:jc w:val="both"/>
        <w:rPr>
          <w:rFonts w:ascii="Times New Roman" w:hAnsi="Times New Roman" w:cs="Times New Roman"/>
          <w:sz w:val="24"/>
          <w:szCs w:val="24"/>
          <w:lang w:val="fr-BE"/>
        </w:rPr>
      </w:pPr>
    </w:p>
    <w:p w14:paraId="34B6796E" w14:textId="77777777" w:rsidR="00DC4227" w:rsidRPr="0099238E" w:rsidRDefault="00DC4227" w:rsidP="00DC4227">
      <w:pPr>
        <w:jc w:val="both"/>
        <w:rPr>
          <w:rFonts w:ascii="Times New Roman" w:hAnsi="Times New Roman" w:cs="Times New Roman"/>
          <w:sz w:val="24"/>
          <w:szCs w:val="24"/>
          <w:lang w:val="fr-BE"/>
        </w:rPr>
      </w:pPr>
    </w:p>
    <w:p w14:paraId="2F1BFA2E" w14:textId="77777777" w:rsidR="0099238E" w:rsidRPr="00C15750" w:rsidRDefault="0099238E" w:rsidP="0099238E">
      <w:pPr>
        <w:jc w:val="both"/>
        <w:rPr>
          <w:rFonts w:ascii="Times New Roman" w:hAnsi="Times New Roman" w:cs="Times New Roman"/>
          <w:sz w:val="24"/>
          <w:szCs w:val="24"/>
          <w:lang w:val="fr-BE"/>
        </w:rPr>
      </w:pPr>
    </w:p>
    <w:p w14:paraId="2934EA2C" w14:textId="77777777" w:rsidR="00890630" w:rsidRPr="0099238E" w:rsidRDefault="00890630" w:rsidP="0099238E">
      <w:pPr>
        <w:jc w:val="both"/>
        <w:rPr>
          <w:rFonts w:ascii="Times New Roman" w:hAnsi="Times New Roman" w:cs="Times New Roman"/>
          <w:sz w:val="24"/>
          <w:szCs w:val="24"/>
          <w:lang w:val="fr-BE"/>
        </w:rPr>
      </w:pPr>
    </w:p>
    <w:sectPr w:rsidR="00890630" w:rsidRPr="009923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1.35pt;height:11.35pt" o:bullet="t">
        <v:imagedata r:id="rId1" o:title="mso8760"/>
      </v:shape>
    </w:pict>
  </w:numPicBullet>
  <w:abstractNum w:abstractNumId="0" w15:restartNumberingAfterBreak="0">
    <w:nsid w:val="101404C0"/>
    <w:multiLevelType w:val="hybridMultilevel"/>
    <w:tmpl w:val="431ABA50"/>
    <w:lvl w:ilvl="0" w:tplc="080C0007">
      <w:start w:val="1"/>
      <w:numFmt w:val="bullet"/>
      <w:lvlText w:val=""/>
      <w:lvlPicBulletId w:val="0"/>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 w15:restartNumberingAfterBreak="0">
    <w:nsid w:val="1C5D62EA"/>
    <w:multiLevelType w:val="hybridMultilevel"/>
    <w:tmpl w:val="FC2E02CC"/>
    <w:lvl w:ilvl="0" w:tplc="51326354">
      <w:start w:val="3"/>
      <w:numFmt w:val="bullet"/>
      <w:lvlText w:val=""/>
      <w:lvlJc w:val="left"/>
      <w:pPr>
        <w:ind w:left="720" w:hanging="360"/>
      </w:pPr>
      <w:rPr>
        <w:rFonts w:ascii="Wingdings" w:eastAsiaTheme="minorHAnsi"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E7074B5"/>
    <w:multiLevelType w:val="multilevel"/>
    <w:tmpl w:val="4138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FF7193"/>
    <w:multiLevelType w:val="hybridMultilevel"/>
    <w:tmpl w:val="18640FBE"/>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24713B16"/>
    <w:multiLevelType w:val="multilevel"/>
    <w:tmpl w:val="0A6C5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236E16"/>
    <w:multiLevelType w:val="multilevel"/>
    <w:tmpl w:val="3E849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7D0B26"/>
    <w:multiLevelType w:val="multilevel"/>
    <w:tmpl w:val="A15A8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337D1E"/>
    <w:multiLevelType w:val="multilevel"/>
    <w:tmpl w:val="6768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FC2639"/>
    <w:multiLevelType w:val="multilevel"/>
    <w:tmpl w:val="02666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2740BB"/>
    <w:multiLevelType w:val="hybridMultilevel"/>
    <w:tmpl w:val="082E18C0"/>
    <w:lvl w:ilvl="0" w:tplc="7FC6457C">
      <w:start w:val="2"/>
      <w:numFmt w:val="bullet"/>
      <w:lvlText w:val=""/>
      <w:lvlJc w:val="left"/>
      <w:pPr>
        <w:ind w:left="720" w:hanging="360"/>
      </w:pPr>
      <w:rPr>
        <w:rFonts w:ascii="Wingdings" w:eastAsiaTheme="minorHAnsi"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62A93040"/>
    <w:multiLevelType w:val="hybridMultilevel"/>
    <w:tmpl w:val="AE0ECFDA"/>
    <w:lvl w:ilvl="0" w:tplc="080C0007">
      <w:start w:val="1"/>
      <w:numFmt w:val="bullet"/>
      <w:lvlText w:val=""/>
      <w:lvlPicBulletId w:val="0"/>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1" w15:restartNumberingAfterBreak="0">
    <w:nsid w:val="63F8006C"/>
    <w:multiLevelType w:val="hybridMultilevel"/>
    <w:tmpl w:val="DD3CEAAC"/>
    <w:lvl w:ilvl="0" w:tplc="080C0007">
      <w:start w:val="1"/>
      <w:numFmt w:val="bullet"/>
      <w:lvlText w:val=""/>
      <w:lvlPicBulletId w:val="0"/>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2" w15:restartNumberingAfterBreak="0">
    <w:nsid w:val="73EF6622"/>
    <w:multiLevelType w:val="multilevel"/>
    <w:tmpl w:val="DC486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FA14A9"/>
    <w:multiLevelType w:val="multilevel"/>
    <w:tmpl w:val="9746C0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502193D"/>
    <w:multiLevelType w:val="multilevel"/>
    <w:tmpl w:val="F0664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FB326D"/>
    <w:multiLevelType w:val="hybridMultilevel"/>
    <w:tmpl w:val="9EB89FAC"/>
    <w:lvl w:ilvl="0" w:tplc="00C84C46">
      <w:start w:val="1"/>
      <w:numFmt w:val="upperLetter"/>
      <w:lvlText w:val="%1."/>
      <w:lvlJc w:val="left"/>
      <w:pPr>
        <w:ind w:left="720" w:hanging="360"/>
      </w:pPr>
      <w:rPr>
        <w:rFonts w:hint="default"/>
        <w:b/>
        <w:bCs/>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657534412">
    <w:abstractNumId w:val="2"/>
  </w:num>
  <w:num w:numId="2" w16cid:durableId="925309965">
    <w:abstractNumId w:val="5"/>
  </w:num>
  <w:num w:numId="3" w16cid:durableId="1827623470">
    <w:abstractNumId w:val="13"/>
  </w:num>
  <w:num w:numId="4" w16cid:durableId="1134102366">
    <w:abstractNumId w:val="14"/>
  </w:num>
  <w:num w:numId="5" w16cid:durableId="2058505235">
    <w:abstractNumId w:val="8"/>
  </w:num>
  <w:num w:numId="6" w16cid:durableId="2079396576">
    <w:abstractNumId w:val="6"/>
  </w:num>
  <w:num w:numId="7" w16cid:durableId="1272662651">
    <w:abstractNumId w:val="3"/>
  </w:num>
  <w:num w:numId="8" w16cid:durableId="1584340874">
    <w:abstractNumId w:val="15"/>
  </w:num>
  <w:num w:numId="9" w16cid:durableId="618952924">
    <w:abstractNumId w:val="4"/>
  </w:num>
  <w:num w:numId="10" w16cid:durableId="1441880274">
    <w:abstractNumId w:val="12"/>
  </w:num>
  <w:num w:numId="11" w16cid:durableId="841354598">
    <w:abstractNumId w:val="7"/>
  </w:num>
  <w:num w:numId="12" w16cid:durableId="1867790602">
    <w:abstractNumId w:val="11"/>
  </w:num>
  <w:num w:numId="13" w16cid:durableId="102312495">
    <w:abstractNumId w:val="0"/>
  </w:num>
  <w:num w:numId="14" w16cid:durableId="359747483">
    <w:abstractNumId w:val="1"/>
  </w:num>
  <w:num w:numId="15" w16cid:durableId="945498880">
    <w:abstractNumId w:val="10"/>
  </w:num>
  <w:num w:numId="16" w16cid:durableId="16578000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750"/>
    <w:rsid w:val="00112881"/>
    <w:rsid w:val="001F3720"/>
    <w:rsid w:val="002264B7"/>
    <w:rsid w:val="002D646C"/>
    <w:rsid w:val="00340644"/>
    <w:rsid w:val="00421153"/>
    <w:rsid w:val="005A70A8"/>
    <w:rsid w:val="00785F93"/>
    <w:rsid w:val="00890630"/>
    <w:rsid w:val="00981A42"/>
    <w:rsid w:val="0099238E"/>
    <w:rsid w:val="00A1294C"/>
    <w:rsid w:val="00AB5E64"/>
    <w:rsid w:val="00B165E4"/>
    <w:rsid w:val="00B73DA2"/>
    <w:rsid w:val="00BC3F18"/>
    <w:rsid w:val="00C15750"/>
    <w:rsid w:val="00DA4D9B"/>
    <w:rsid w:val="00DC4227"/>
    <w:rsid w:val="00F16F9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6F6B7"/>
  <w15:chartTrackingRefBased/>
  <w15:docId w15:val="{F38EBA83-4D5D-41F1-AE89-16095E837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Titre1">
    <w:name w:val="heading 1"/>
    <w:basedOn w:val="Normal"/>
    <w:next w:val="Normal"/>
    <w:link w:val="Titre1Car"/>
    <w:uiPriority w:val="9"/>
    <w:qFormat/>
    <w:rsid w:val="00C157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157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1575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1575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1575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1575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1575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1575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1575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15750"/>
    <w:rPr>
      <w:rFonts w:asciiTheme="majorHAnsi" w:eastAsiaTheme="majorEastAsia" w:hAnsiTheme="majorHAnsi" w:cstheme="majorBidi"/>
      <w:color w:val="0F4761" w:themeColor="accent1" w:themeShade="BF"/>
      <w:sz w:val="40"/>
      <w:szCs w:val="40"/>
      <w:lang w:val="en-GB"/>
    </w:rPr>
  </w:style>
  <w:style w:type="character" w:customStyle="1" w:styleId="Titre2Car">
    <w:name w:val="Titre 2 Car"/>
    <w:basedOn w:val="Policepardfaut"/>
    <w:link w:val="Titre2"/>
    <w:uiPriority w:val="9"/>
    <w:semiHidden/>
    <w:rsid w:val="00C15750"/>
    <w:rPr>
      <w:rFonts w:asciiTheme="majorHAnsi" w:eastAsiaTheme="majorEastAsia" w:hAnsiTheme="majorHAnsi" w:cstheme="majorBidi"/>
      <w:color w:val="0F4761" w:themeColor="accent1" w:themeShade="BF"/>
      <w:sz w:val="32"/>
      <w:szCs w:val="32"/>
      <w:lang w:val="en-GB"/>
    </w:rPr>
  </w:style>
  <w:style w:type="character" w:customStyle="1" w:styleId="Titre3Car">
    <w:name w:val="Titre 3 Car"/>
    <w:basedOn w:val="Policepardfaut"/>
    <w:link w:val="Titre3"/>
    <w:uiPriority w:val="9"/>
    <w:semiHidden/>
    <w:rsid w:val="00C15750"/>
    <w:rPr>
      <w:rFonts w:eastAsiaTheme="majorEastAsia" w:cstheme="majorBidi"/>
      <w:color w:val="0F4761" w:themeColor="accent1" w:themeShade="BF"/>
      <w:sz w:val="28"/>
      <w:szCs w:val="28"/>
      <w:lang w:val="en-GB"/>
    </w:rPr>
  </w:style>
  <w:style w:type="character" w:customStyle="1" w:styleId="Titre4Car">
    <w:name w:val="Titre 4 Car"/>
    <w:basedOn w:val="Policepardfaut"/>
    <w:link w:val="Titre4"/>
    <w:uiPriority w:val="9"/>
    <w:semiHidden/>
    <w:rsid w:val="00C15750"/>
    <w:rPr>
      <w:rFonts w:eastAsiaTheme="majorEastAsia" w:cstheme="majorBidi"/>
      <w:i/>
      <w:iCs/>
      <w:color w:val="0F4761" w:themeColor="accent1" w:themeShade="BF"/>
      <w:lang w:val="en-GB"/>
    </w:rPr>
  </w:style>
  <w:style w:type="character" w:customStyle="1" w:styleId="Titre5Car">
    <w:name w:val="Titre 5 Car"/>
    <w:basedOn w:val="Policepardfaut"/>
    <w:link w:val="Titre5"/>
    <w:uiPriority w:val="9"/>
    <w:semiHidden/>
    <w:rsid w:val="00C15750"/>
    <w:rPr>
      <w:rFonts w:eastAsiaTheme="majorEastAsia" w:cstheme="majorBidi"/>
      <w:color w:val="0F4761" w:themeColor="accent1" w:themeShade="BF"/>
      <w:lang w:val="en-GB"/>
    </w:rPr>
  </w:style>
  <w:style w:type="character" w:customStyle="1" w:styleId="Titre6Car">
    <w:name w:val="Titre 6 Car"/>
    <w:basedOn w:val="Policepardfaut"/>
    <w:link w:val="Titre6"/>
    <w:uiPriority w:val="9"/>
    <w:semiHidden/>
    <w:rsid w:val="00C15750"/>
    <w:rPr>
      <w:rFonts w:eastAsiaTheme="majorEastAsia" w:cstheme="majorBidi"/>
      <w:i/>
      <w:iCs/>
      <w:color w:val="595959" w:themeColor="text1" w:themeTint="A6"/>
      <w:lang w:val="en-GB"/>
    </w:rPr>
  </w:style>
  <w:style w:type="character" w:customStyle="1" w:styleId="Titre7Car">
    <w:name w:val="Titre 7 Car"/>
    <w:basedOn w:val="Policepardfaut"/>
    <w:link w:val="Titre7"/>
    <w:uiPriority w:val="9"/>
    <w:semiHidden/>
    <w:rsid w:val="00C15750"/>
    <w:rPr>
      <w:rFonts w:eastAsiaTheme="majorEastAsia" w:cstheme="majorBidi"/>
      <w:color w:val="595959" w:themeColor="text1" w:themeTint="A6"/>
      <w:lang w:val="en-GB"/>
    </w:rPr>
  </w:style>
  <w:style w:type="character" w:customStyle="1" w:styleId="Titre8Car">
    <w:name w:val="Titre 8 Car"/>
    <w:basedOn w:val="Policepardfaut"/>
    <w:link w:val="Titre8"/>
    <w:uiPriority w:val="9"/>
    <w:semiHidden/>
    <w:rsid w:val="00C15750"/>
    <w:rPr>
      <w:rFonts w:eastAsiaTheme="majorEastAsia" w:cstheme="majorBidi"/>
      <w:i/>
      <w:iCs/>
      <w:color w:val="272727" w:themeColor="text1" w:themeTint="D8"/>
      <w:lang w:val="en-GB"/>
    </w:rPr>
  </w:style>
  <w:style w:type="character" w:customStyle="1" w:styleId="Titre9Car">
    <w:name w:val="Titre 9 Car"/>
    <w:basedOn w:val="Policepardfaut"/>
    <w:link w:val="Titre9"/>
    <w:uiPriority w:val="9"/>
    <w:semiHidden/>
    <w:rsid w:val="00C15750"/>
    <w:rPr>
      <w:rFonts w:eastAsiaTheme="majorEastAsia" w:cstheme="majorBidi"/>
      <w:color w:val="272727" w:themeColor="text1" w:themeTint="D8"/>
      <w:lang w:val="en-GB"/>
    </w:rPr>
  </w:style>
  <w:style w:type="paragraph" w:styleId="Titre">
    <w:name w:val="Title"/>
    <w:basedOn w:val="Normal"/>
    <w:next w:val="Normal"/>
    <w:link w:val="TitreCar"/>
    <w:uiPriority w:val="10"/>
    <w:qFormat/>
    <w:rsid w:val="00C157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15750"/>
    <w:rPr>
      <w:rFonts w:asciiTheme="majorHAnsi" w:eastAsiaTheme="majorEastAsia" w:hAnsiTheme="majorHAnsi" w:cstheme="majorBidi"/>
      <w:spacing w:val="-10"/>
      <w:kern w:val="28"/>
      <w:sz w:val="56"/>
      <w:szCs w:val="56"/>
      <w:lang w:val="en-GB"/>
    </w:rPr>
  </w:style>
  <w:style w:type="paragraph" w:styleId="Sous-titre">
    <w:name w:val="Subtitle"/>
    <w:basedOn w:val="Normal"/>
    <w:next w:val="Normal"/>
    <w:link w:val="Sous-titreCar"/>
    <w:uiPriority w:val="11"/>
    <w:qFormat/>
    <w:rsid w:val="00C1575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15750"/>
    <w:rPr>
      <w:rFonts w:eastAsiaTheme="majorEastAsia" w:cstheme="majorBidi"/>
      <w:color w:val="595959" w:themeColor="text1" w:themeTint="A6"/>
      <w:spacing w:val="15"/>
      <w:sz w:val="28"/>
      <w:szCs w:val="28"/>
      <w:lang w:val="en-GB"/>
    </w:rPr>
  </w:style>
  <w:style w:type="paragraph" w:styleId="Citation">
    <w:name w:val="Quote"/>
    <w:basedOn w:val="Normal"/>
    <w:next w:val="Normal"/>
    <w:link w:val="CitationCar"/>
    <w:uiPriority w:val="29"/>
    <w:qFormat/>
    <w:rsid w:val="00C15750"/>
    <w:pPr>
      <w:spacing w:before="160"/>
      <w:jc w:val="center"/>
    </w:pPr>
    <w:rPr>
      <w:i/>
      <w:iCs/>
      <w:color w:val="404040" w:themeColor="text1" w:themeTint="BF"/>
    </w:rPr>
  </w:style>
  <w:style w:type="character" w:customStyle="1" w:styleId="CitationCar">
    <w:name w:val="Citation Car"/>
    <w:basedOn w:val="Policepardfaut"/>
    <w:link w:val="Citation"/>
    <w:uiPriority w:val="29"/>
    <w:rsid w:val="00C15750"/>
    <w:rPr>
      <w:i/>
      <w:iCs/>
      <w:color w:val="404040" w:themeColor="text1" w:themeTint="BF"/>
      <w:lang w:val="en-GB"/>
    </w:rPr>
  </w:style>
  <w:style w:type="paragraph" w:styleId="Paragraphedeliste">
    <w:name w:val="List Paragraph"/>
    <w:basedOn w:val="Normal"/>
    <w:uiPriority w:val="34"/>
    <w:qFormat/>
    <w:rsid w:val="00C15750"/>
    <w:pPr>
      <w:ind w:left="720"/>
      <w:contextualSpacing/>
    </w:pPr>
  </w:style>
  <w:style w:type="character" w:styleId="Accentuationintense">
    <w:name w:val="Intense Emphasis"/>
    <w:basedOn w:val="Policepardfaut"/>
    <w:uiPriority w:val="21"/>
    <w:qFormat/>
    <w:rsid w:val="00C15750"/>
    <w:rPr>
      <w:i/>
      <w:iCs/>
      <w:color w:val="0F4761" w:themeColor="accent1" w:themeShade="BF"/>
    </w:rPr>
  </w:style>
  <w:style w:type="paragraph" w:styleId="Citationintense">
    <w:name w:val="Intense Quote"/>
    <w:basedOn w:val="Normal"/>
    <w:next w:val="Normal"/>
    <w:link w:val="CitationintenseCar"/>
    <w:uiPriority w:val="30"/>
    <w:qFormat/>
    <w:rsid w:val="00C157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15750"/>
    <w:rPr>
      <w:i/>
      <w:iCs/>
      <w:color w:val="0F4761" w:themeColor="accent1" w:themeShade="BF"/>
      <w:lang w:val="en-GB"/>
    </w:rPr>
  </w:style>
  <w:style w:type="character" w:styleId="Rfrenceintense">
    <w:name w:val="Intense Reference"/>
    <w:basedOn w:val="Policepardfaut"/>
    <w:uiPriority w:val="32"/>
    <w:qFormat/>
    <w:rsid w:val="00C15750"/>
    <w:rPr>
      <w:b/>
      <w:bCs/>
      <w:smallCaps/>
      <w:color w:val="0F4761" w:themeColor="accent1" w:themeShade="BF"/>
      <w:spacing w:val="5"/>
    </w:rPr>
  </w:style>
  <w:style w:type="character" w:styleId="Rfrencelgre">
    <w:name w:val="Subtle Reference"/>
    <w:basedOn w:val="Policepardfaut"/>
    <w:uiPriority w:val="31"/>
    <w:qFormat/>
    <w:rsid w:val="0099238E"/>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894603">
      <w:bodyDiv w:val="1"/>
      <w:marLeft w:val="0"/>
      <w:marRight w:val="0"/>
      <w:marTop w:val="0"/>
      <w:marBottom w:val="0"/>
      <w:divBdr>
        <w:top w:val="none" w:sz="0" w:space="0" w:color="auto"/>
        <w:left w:val="none" w:sz="0" w:space="0" w:color="auto"/>
        <w:bottom w:val="none" w:sz="0" w:space="0" w:color="auto"/>
        <w:right w:val="none" w:sz="0" w:space="0" w:color="auto"/>
      </w:divBdr>
    </w:div>
    <w:div w:id="727845061">
      <w:bodyDiv w:val="1"/>
      <w:marLeft w:val="0"/>
      <w:marRight w:val="0"/>
      <w:marTop w:val="0"/>
      <w:marBottom w:val="0"/>
      <w:divBdr>
        <w:top w:val="none" w:sz="0" w:space="0" w:color="auto"/>
        <w:left w:val="none" w:sz="0" w:space="0" w:color="auto"/>
        <w:bottom w:val="none" w:sz="0" w:space="0" w:color="auto"/>
        <w:right w:val="none" w:sz="0" w:space="0" w:color="auto"/>
      </w:divBdr>
    </w:div>
    <w:div w:id="1029649495">
      <w:bodyDiv w:val="1"/>
      <w:marLeft w:val="0"/>
      <w:marRight w:val="0"/>
      <w:marTop w:val="0"/>
      <w:marBottom w:val="0"/>
      <w:divBdr>
        <w:top w:val="none" w:sz="0" w:space="0" w:color="auto"/>
        <w:left w:val="none" w:sz="0" w:space="0" w:color="auto"/>
        <w:bottom w:val="none" w:sz="0" w:space="0" w:color="auto"/>
        <w:right w:val="none" w:sz="0" w:space="0" w:color="auto"/>
      </w:divBdr>
      <w:divsChild>
        <w:div w:id="16671286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719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2438</Words>
  <Characters>13410</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Brachotte</dc:creator>
  <cp:keywords/>
  <dc:description/>
  <cp:lastModifiedBy>Sandrine Brachotte</cp:lastModifiedBy>
  <cp:revision>2</cp:revision>
  <dcterms:created xsi:type="dcterms:W3CDTF">2025-09-22T17:05:00Z</dcterms:created>
  <dcterms:modified xsi:type="dcterms:W3CDTF">2025-09-22T17:05:00Z</dcterms:modified>
</cp:coreProperties>
</file>