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0C4" w:rsidRDefault="00B70A80">
      <w:r>
        <w:t xml:space="preserve">Système début de vie </w:t>
      </w:r>
    </w:p>
    <w:p w:rsidR="00B70A80" w:rsidRDefault="00B70A80">
      <w:bookmarkStart w:id="0" w:name="_GoBack"/>
      <w:r>
        <w:rPr>
          <w:noProof/>
          <w:lang w:eastAsia="fr-BE"/>
        </w:rPr>
        <w:drawing>
          <wp:inline distT="0" distB="0" distL="0" distR="0">
            <wp:extent cx="5760720" cy="61861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ystème début de vi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0A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A80"/>
    <w:rsid w:val="0044286C"/>
    <w:rsid w:val="00B70A80"/>
    <w:rsid w:val="00FB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048C3-F469-48DA-B847-2A95C3F92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Catholique de Louvain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Macq</dc:creator>
  <cp:keywords/>
  <dc:description/>
  <cp:lastModifiedBy>Jean Macq</cp:lastModifiedBy>
  <cp:revision>1</cp:revision>
  <dcterms:created xsi:type="dcterms:W3CDTF">2018-10-11T16:29:00Z</dcterms:created>
  <dcterms:modified xsi:type="dcterms:W3CDTF">2018-10-11T16:33:00Z</dcterms:modified>
</cp:coreProperties>
</file>